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F036" w14:textId="77777777" w:rsidR="00D411DA" w:rsidRDefault="00D411DA" w:rsidP="00B9603E">
      <w:pPr>
        <w:spacing w:after="551" w:line="259" w:lineRule="auto"/>
        <w:ind w:left="0" w:firstLine="0"/>
        <w:jc w:val="center"/>
        <w:rPr>
          <w:rFonts w:eastAsia="Calibri"/>
          <w:b/>
          <w:sz w:val="40"/>
          <w:szCs w:val="40"/>
        </w:rPr>
      </w:pPr>
    </w:p>
    <w:p w14:paraId="61561564" w14:textId="77777777" w:rsidR="00D411DA" w:rsidRDefault="00D411DA" w:rsidP="00B9603E">
      <w:pPr>
        <w:spacing w:after="551" w:line="259" w:lineRule="auto"/>
        <w:ind w:left="0" w:firstLine="0"/>
        <w:jc w:val="center"/>
        <w:rPr>
          <w:rFonts w:eastAsia="Calibri"/>
          <w:b/>
          <w:sz w:val="40"/>
          <w:szCs w:val="40"/>
        </w:rPr>
      </w:pPr>
    </w:p>
    <w:p w14:paraId="3E7F8BFF" w14:textId="77777777" w:rsidR="00D411DA" w:rsidRPr="00D411DA" w:rsidRDefault="00507D6A" w:rsidP="00B9603E">
      <w:pPr>
        <w:spacing w:after="551" w:line="259" w:lineRule="auto"/>
        <w:ind w:left="0" w:firstLine="0"/>
        <w:jc w:val="center"/>
        <w:rPr>
          <w:b/>
          <w:sz w:val="40"/>
          <w:szCs w:val="40"/>
        </w:rPr>
      </w:pPr>
      <w:r w:rsidRPr="00D411DA">
        <w:rPr>
          <w:rFonts w:eastAsia="Calibri"/>
          <w:b/>
          <w:sz w:val="40"/>
          <w:szCs w:val="40"/>
        </w:rPr>
        <w:t>Keswick Condominium Association</w:t>
      </w:r>
    </w:p>
    <w:p w14:paraId="3E2A9A57" w14:textId="117CDC82" w:rsidR="00D411DA" w:rsidRPr="00D411DA" w:rsidRDefault="008516D3" w:rsidP="00B9603E">
      <w:pPr>
        <w:spacing w:after="551" w:line="259" w:lineRule="auto"/>
        <w:ind w:left="0" w:firstLine="0"/>
        <w:jc w:val="center"/>
        <w:rPr>
          <w:b/>
          <w:sz w:val="40"/>
          <w:szCs w:val="40"/>
        </w:rPr>
      </w:pPr>
      <w:r>
        <w:rPr>
          <w:b/>
          <w:sz w:val="40"/>
          <w:szCs w:val="40"/>
        </w:rPr>
        <w:t>Owner</w:t>
      </w:r>
      <w:r w:rsidR="00AB3FE7">
        <w:rPr>
          <w:b/>
          <w:sz w:val="40"/>
          <w:szCs w:val="40"/>
        </w:rPr>
        <w:t>’s</w:t>
      </w:r>
      <w:r>
        <w:rPr>
          <w:b/>
          <w:sz w:val="40"/>
          <w:szCs w:val="40"/>
        </w:rPr>
        <w:t xml:space="preserve"> </w:t>
      </w:r>
      <w:r w:rsidR="00507D6A" w:rsidRPr="00D411DA">
        <w:rPr>
          <w:b/>
          <w:sz w:val="40"/>
          <w:szCs w:val="40"/>
        </w:rPr>
        <w:t>Handbook</w:t>
      </w:r>
    </w:p>
    <w:p w14:paraId="036FDA3E" w14:textId="77777777" w:rsidR="00D411DA" w:rsidRDefault="00507D6A" w:rsidP="00B9603E">
      <w:pPr>
        <w:spacing w:after="551" w:line="259" w:lineRule="auto"/>
        <w:ind w:left="0" w:firstLine="0"/>
        <w:jc w:val="center"/>
        <w:rPr>
          <w:b/>
          <w:sz w:val="40"/>
          <w:szCs w:val="40"/>
        </w:rPr>
      </w:pPr>
      <w:r w:rsidRPr="00D411DA">
        <w:rPr>
          <w:b/>
          <w:sz w:val="40"/>
          <w:szCs w:val="40"/>
        </w:rPr>
        <w:t>20</w:t>
      </w:r>
      <w:r w:rsidR="00D82114" w:rsidRPr="00D411DA">
        <w:rPr>
          <w:b/>
          <w:sz w:val="40"/>
          <w:szCs w:val="40"/>
        </w:rPr>
        <w:t>2</w:t>
      </w:r>
      <w:r w:rsidRPr="00D411DA">
        <w:rPr>
          <w:b/>
          <w:sz w:val="40"/>
          <w:szCs w:val="40"/>
        </w:rPr>
        <w:t>1</w:t>
      </w:r>
    </w:p>
    <w:p w14:paraId="75143FCE" w14:textId="77777777" w:rsidR="00D411DA" w:rsidRDefault="00D411DA" w:rsidP="00B9603E">
      <w:pPr>
        <w:spacing w:after="551" w:line="259" w:lineRule="auto"/>
        <w:ind w:left="0" w:firstLine="0"/>
        <w:jc w:val="center"/>
        <w:rPr>
          <w:b/>
          <w:sz w:val="40"/>
          <w:szCs w:val="40"/>
        </w:rPr>
      </w:pPr>
    </w:p>
    <w:p w14:paraId="24E0C663" w14:textId="77777777" w:rsidR="00D411DA" w:rsidRDefault="00D411DA" w:rsidP="00B9603E">
      <w:pPr>
        <w:spacing w:after="551" w:line="259" w:lineRule="auto"/>
        <w:ind w:left="0" w:firstLine="0"/>
        <w:jc w:val="center"/>
        <w:rPr>
          <w:b/>
          <w:sz w:val="40"/>
          <w:szCs w:val="40"/>
        </w:rPr>
      </w:pPr>
    </w:p>
    <w:p w14:paraId="5E2783E1" w14:textId="77777777" w:rsidR="00D411DA" w:rsidRDefault="00D411DA" w:rsidP="00B9603E">
      <w:pPr>
        <w:spacing w:after="551" w:line="259" w:lineRule="auto"/>
        <w:ind w:left="0" w:firstLine="0"/>
        <w:jc w:val="center"/>
        <w:rPr>
          <w:b/>
          <w:sz w:val="40"/>
          <w:szCs w:val="40"/>
        </w:rPr>
      </w:pPr>
    </w:p>
    <w:p w14:paraId="2CFB2642" w14:textId="77777777" w:rsidR="00D411DA" w:rsidRDefault="00D411DA" w:rsidP="00B9603E">
      <w:pPr>
        <w:spacing w:after="551" w:line="259" w:lineRule="auto"/>
        <w:ind w:left="0" w:firstLine="0"/>
        <w:jc w:val="center"/>
        <w:rPr>
          <w:b/>
          <w:sz w:val="40"/>
          <w:szCs w:val="40"/>
        </w:rPr>
      </w:pPr>
    </w:p>
    <w:p w14:paraId="39F76B72" w14:textId="77777777" w:rsidR="00D411DA" w:rsidRDefault="00D411DA" w:rsidP="00B9603E">
      <w:pPr>
        <w:spacing w:after="551" w:line="259" w:lineRule="auto"/>
        <w:ind w:left="0" w:firstLine="0"/>
        <w:jc w:val="center"/>
        <w:rPr>
          <w:b/>
          <w:sz w:val="40"/>
          <w:szCs w:val="40"/>
        </w:rPr>
      </w:pPr>
    </w:p>
    <w:p w14:paraId="63E1DA77" w14:textId="5F80C78F" w:rsidR="005648D9" w:rsidRDefault="00507D6A" w:rsidP="005D5B80">
      <w:pPr>
        <w:spacing w:after="551" w:line="259" w:lineRule="auto"/>
        <w:ind w:left="0" w:firstLine="0"/>
        <w:jc w:val="both"/>
        <w:rPr>
          <w:sz w:val="20"/>
          <w:szCs w:val="20"/>
        </w:rPr>
      </w:pPr>
      <w:r w:rsidRPr="00D411DA">
        <w:rPr>
          <w:sz w:val="20"/>
          <w:szCs w:val="20"/>
        </w:rPr>
        <w:t xml:space="preserve">This handbook was revised and prepared in </w:t>
      </w:r>
      <w:r w:rsidR="0085209E">
        <w:rPr>
          <w:sz w:val="20"/>
          <w:szCs w:val="20"/>
        </w:rPr>
        <w:t xml:space="preserve">May </w:t>
      </w:r>
      <w:r w:rsidR="00D411DA" w:rsidRPr="00D411DA">
        <w:rPr>
          <w:sz w:val="20"/>
          <w:szCs w:val="20"/>
        </w:rPr>
        <w:t>2021</w:t>
      </w:r>
      <w:r w:rsidRPr="00D411DA">
        <w:rPr>
          <w:sz w:val="20"/>
          <w:szCs w:val="20"/>
        </w:rPr>
        <w:t xml:space="preserve"> by the Board of Directors of the Keswick</w:t>
      </w:r>
      <w:r w:rsidR="00D411DA">
        <w:rPr>
          <w:sz w:val="20"/>
          <w:szCs w:val="20"/>
        </w:rPr>
        <w:t xml:space="preserve"> </w:t>
      </w:r>
      <w:r w:rsidRPr="00D411DA">
        <w:rPr>
          <w:sz w:val="20"/>
          <w:szCs w:val="20"/>
        </w:rPr>
        <w:t>Condominium Association to serve as a reference source of general information about the community,</w:t>
      </w:r>
      <w:r w:rsidR="00D411DA">
        <w:rPr>
          <w:sz w:val="20"/>
          <w:szCs w:val="20"/>
        </w:rPr>
        <w:t xml:space="preserve"> </w:t>
      </w:r>
      <w:r w:rsidRPr="00D411DA">
        <w:rPr>
          <w:sz w:val="20"/>
          <w:szCs w:val="20"/>
        </w:rPr>
        <w:t>the</w:t>
      </w:r>
      <w:r w:rsidR="00D411DA">
        <w:rPr>
          <w:sz w:val="20"/>
          <w:szCs w:val="20"/>
        </w:rPr>
        <w:t xml:space="preserve"> </w:t>
      </w:r>
      <w:r w:rsidRPr="00D411DA">
        <w:rPr>
          <w:sz w:val="20"/>
          <w:szCs w:val="20"/>
        </w:rPr>
        <w:t>Rules &amp; Regulations by which we shall all live, and the governance of the Association. This is not a</w:t>
      </w:r>
      <w:r w:rsidR="00D411DA">
        <w:rPr>
          <w:sz w:val="20"/>
          <w:szCs w:val="20"/>
        </w:rPr>
        <w:t xml:space="preserve"> </w:t>
      </w:r>
      <w:r w:rsidRPr="00D411DA">
        <w:rPr>
          <w:sz w:val="20"/>
          <w:szCs w:val="20"/>
        </w:rPr>
        <w:t xml:space="preserve">substitute for the Declaration &amp; Bylaws, </w:t>
      </w:r>
      <w:r w:rsidR="00056A58">
        <w:rPr>
          <w:sz w:val="20"/>
          <w:szCs w:val="20"/>
        </w:rPr>
        <w:t xml:space="preserve">which governing documents </w:t>
      </w:r>
      <w:r w:rsidRPr="00D411DA">
        <w:rPr>
          <w:sz w:val="20"/>
          <w:szCs w:val="20"/>
        </w:rPr>
        <w:t>should be read and understood by every Unit Owner. In the</w:t>
      </w:r>
      <w:r w:rsidR="00D411DA">
        <w:rPr>
          <w:sz w:val="20"/>
          <w:szCs w:val="20"/>
        </w:rPr>
        <w:t xml:space="preserve"> </w:t>
      </w:r>
      <w:r w:rsidRPr="00D411DA">
        <w:rPr>
          <w:sz w:val="20"/>
          <w:szCs w:val="20"/>
        </w:rPr>
        <w:t>event of a conflict between the Rules &amp; Regulations, as defined in this handbook, and the Declaration &amp;</w:t>
      </w:r>
      <w:r w:rsidR="00D411DA">
        <w:rPr>
          <w:sz w:val="20"/>
          <w:szCs w:val="20"/>
        </w:rPr>
        <w:t xml:space="preserve"> </w:t>
      </w:r>
      <w:r w:rsidRPr="00D411DA">
        <w:rPr>
          <w:sz w:val="20"/>
          <w:szCs w:val="20"/>
        </w:rPr>
        <w:t>Bylaws, the Declaration &amp; Bylaws are the controlling documents.</w:t>
      </w:r>
    </w:p>
    <w:p w14:paraId="6A74AD76" w14:textId="28AAEE8D" w:rsidR="0085209E" w:rsidRDefault="0085209E" w:rsidP="00B9603E">
      <w:pPr>
        <w:spacing w:after="551" w:line="259" w:lineRule="auto"/>
        <w:ind w:left="0" w:firstLine="0"/>
        <w:jc w:val="center"/>
        <w:rPr>
          <w:sz w:val="20"/>
          <w:szCs w:val="20"/>
        </w:rPr>
      </w:pPr>
      <w:r>
        <w:rPr>
          <w:sz w:val="20"/>
          <w:szCs w:val="20"/>
        </w:rPr>
        <w:t>Effective date: July 1, 2021</w:t>
      </w:r>
    </w:p>
    <w:sdt>
      <w:sdtPr>
        <w:rPr>
          <w:rFonts w:ascii="Arial" w:eastAsia="Arial" w:hAnsi="Arial" w:cs="Arial"/>
          <w:color w:val="000000"/>
          <w:sz w:val="22"/>
          <w:szCs w:val="22"/>
        </w:rPr>
        <w:id w:val="359408108"/>
        <w:docPartObj>
          <w:docPartGallery w:val="Table of Contents"/>
          <w:docPartUnique/>
        </w:docPartObj>
      </w:sdtPr>
      <w:sdtEndPr>
        <w:rPr>
          <w:b/>
          <w:bCs/>
          <w:noProof/>
        </w:rPr>
      </w:sdtEndPr>
      <w:sdtContent>
        <w:p w14:paraId="7B417122" w14:textId="46A38872" w:rsidR="00685254" w:rsidRDefault="00685254">
          <w:pPr>
            <w:pStyle w:val="TOCHeading"/>
          </w:pPr>
          <w:r>
            <w:t>Table of Contents</w:t>
          </w:r>
        </w:p>
        <w:p w14:paraId="66D7998C" w14:textId="46B78A28" w:rsidR="00644CAB" w:rsidRDefault="00685254">
          <w:pPr>
            <w:pStyle w:val="TOC1"/>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72763067" w:history="1">
            <w:r w:rsidR="00644CAB" w:rsidRPr="000E120F">
              <w:rPr>
                <w:rStyle w:val="Hyperlink"/>
                <w:noProof/>
              </w:rPr>
              <w:t>I.</w:t>
            </w:r>
            <w:r w:rsidR="00644CAB">
              <w:rPr>
                <w:rFonts w:asciiTheme="minorHAnsi" w:eastAsiaTheme="minorEastAsia" w:hAnsiTheme="minorHAnsi" w:cstheme="minorBidi"/>
                <w:noProof/>
                <w:color w:val="auto"/>
              </w:rPr>
              <w:tab/>
            </w:r>
            <w:r w:rsidR="00644CAB" w:rsidRPr="000E120F">
              <w:rPr>
                <w:rStyle w:val="Hyperlink"/>
                <w:noProof/>
              </w:rPr>
              <w:t>INTRODUCTION</w:t>
            </w:r>
            <w:r w:rsidR="00644CAB">
              <w:rPr>
                <w:noProof/>
                <w:webHidden/>
              </w:rPr>
              <w:tab/>
            </w:r>
            <w:r w:rsidR="00644CAB">
              <w:rPr>
                <w:noProof/>
                <w:webHidden/>
              </w:rPr>
              <w:fldChar w:fldCharType="begin"/>
            </w:r>
            <w:r w:rsidR="00644CAB">
              <w:rPr>
                <w:noProof/>
                <w:webHidden/>
              </w:rPr>
              <w:instrText xml:space="preserve"> PAGEREF _Toc72763067 \h </w:instrText>
            </w:r>
            <w:r w:rsidR="00644CAB">
              <w:rPr>
                <w:noProof/>
                <w:webHidden/>
              </w:rPr>
            </w:r>
            <w:r w:rsidR="00644CAB">
              <w:rPr>
                <w:noProof/>
                <w:webHidden/>
              </w:rPr>
              <w:fldChar w:fldCharType="separate"/>
            </w:r>
            <w:r w:rsidR="00644CAB">
              <w:rPr>
                <w:noProof/>
                <w:webHidden/>
              </w:rPr>
              <w:t>1</w:t>
            </w:r>
            <w:r w:rsidR="00644CAB">
              <w:rPr>
                <w:noProof/>
                <w:webHidden/>
              </w:rPr>
              <w:fldChar w:fldCharType="end"/>
            </w:r>
          </w:hyperlink>
        </w:p>
        <w:p w14:paraId="782A85B8" w14:textId="71F8BA77" w:rsidR="00644CAB" w:rsidRDefault="00000000">
          <w:pPr>
            <w:pStyle w:val="TOC1"/>
            <w:rPr>
              <w:rFonts w:asciiTheme="minorHAnsi" w:eastAsiaTheme="minorEastAsia" w:hAnsiTheme="minorHAnsi" w:cstheme="minorBidi"/>
              <w:noProof/>
              <w:color w:val="auto"/>
            </w:rPr>
          </w:pPr>
          <w:hyperlink w:anchor="_Toc72763068" w:history="1">
            <w:r w:rsidR="00644CAB" w:rsidRPr="000E120F">
              <w:rPr>
                <w:rStyle w:val="Hyperlink"/>
                <w:noProof/>
              </w:rPr>
              <w:t>II.</w:t>
            </w:r>
            <w:r w:rsidR="00644CAB">
              <w:rPr>
                <w:rFonts w:asciiTheme="minorHAnsi" w:eastAsiaTheme="minorEastAsia" w:hAnsiTheme="minorHAnsi" w:cstheme="minorBidi"/>
                <w:noProof/>
                <w:color w:val="auto"/>
              </w:rPr>
              <w:tab/>
            </w:r>
            <w:r w:rsidR="00644CAB" w:rsidRPr="000E120F">
              <w:rPr>
                <w:rStyle w:val="Hyperlink"/>
                <w:noProof/>
              </w:rPr>
              <w:t>THE BOARD AND THE ASSOCIATION</w:t>
            </w:r>
            <w:r w:rsidR="00644CAB">
              <w:rPr>
                <w:noProof/>
                <w:webHidden/>
              </w:rPr>
              <w:tab/>
            </w:r>
            <w:r w:rsidR="00644CAB">
              <w:rPr>
                <w:noProof/>
                <w:webHidden/>
              </w:rPr>
              <w:fldChar w:fldCharType="begin"/>
            </w:r>
            <w:r w:rsidR="00644CAB">
              <w:rPr>
                <w:noProof/>
                <w:webHidden/>
              </w:rPr>
              <w:instrText xml:space="preserve"> PAGEREF _Toc72763068 \h </w:instrText>
            </w:r>
            <w:r w:rsidR="00644CAB">
              <w:rPr>
                <w:noProof/>
                <w:webHidden/>
              </w:rPr>
            </w:r>
            <w:r w:rsidR="00644CAB">
              <w:rPr>
                <w:noProof/>
                <w:webHidden/>
              </w:rPr>
              <w:fldChar w:fldCharType="separate"/>
            </w:r>
            <w:r w:rsidR="00644CAB">
              <w:rPr>
                <w:noProof/>
                <w:webHidden/>
              </w:rPr>
              <w:t>2</w:t>
            </w:r>
            <w:r w:rsidR="00644CAB">
              <w:rPr>
                <w:noProof/>
                <w:webHidden/>
              </w:rPr>
              <w:fldChar w:fldCharType="end"/>
            </w:r>
          </w:hyperlink>
        </w:p>
        <w:p w14:paraId="1258D956" w14:textId="6B0C9058"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69" w:history="1">
            <w:r w:rsidR="00644CAB" w:rsidRPr="000E120F">
              <w:rPr>
                <w:rStyle w:val="Hyperlink"/>
                <w:noProof/>
              </w:rPr>
              <w:t>1.</w:t>
            </w:r>
            <w:r w:rsidR="00644CAB">
              <w:rPr>
                <w:rFonts w:asciiTheme="minorHAnsi" w:eastAsiaTheme="minorEastAsia" w:hAnsiTheme="minorHAnsi" w:cstheme="minorBidi"/>
                <w:noProof/>
                <w:color w:val="auto"/>
              </w:rPr>
              <w:tab/>
            </w:r>
            <w:r w:rsidR="00644CAB" w:rsidRPr="000E120F">
              <w:rPr>
                <w:rStyle w:val="Hyperlink"/>
                <w:noProof/>
              </w:rPr>
              <w:t>The Board of Directors</w:t>
            </w:r>
            <w:r w:rsidR="00644CAB">
              <w:rPr>
                <w:noProof/>
                <w:webHidden/>
              </w:rPr>
              <w:tab/>
            </w:r>
            <w:r w:rsidR="00644CAB">
              <w:rPr>
                <w:noProof/>
                <w:webHidden/>
              </w:rPr>
              <w:fldChar w:fldCharType="begin"/>
            </w:r>
            <w:r w:rsidR="00644CAB">
              <w:rPr>
                <w:noProof/>
                <w:webHidden/>
              </w:rPr>
              <w:instrText xml:space="preserve"> PAGEREF _Toc72763069 \h </w:instrText>
            </w:r>
            <w:r w:rsidR="00644CAB">
              <w:rPr>
                <w:noProof/>
                <w:webHidden/>
              </w:rPr>
            </w:r>
            <w:r w:rsidR="00644CAB">
              <w:rPr>
                <w:noProof/>
                <w:webHidden/>
              </w:rPr>
              <w:fldChar w:fldCharType="separate"/>
            </w:r>
            <w:r w:rsidR="00644CAB">
              <w:rPr>
                <w:noProof/>
                <w:webHidden/>
              </w:rPr>
              <w:t>2</w:t>
            </w:r>
            <w:r w:rsidR="00644CAB">
              <w:rPr>
                <w:noProof/>
                <w:webHidden/>
              </w:rPr>
              <w:fldChar w:fldCharType="end"/>
            </w:r>
          </w:hyperlink>
        </w:p>
        <w:p w14:paraId="75966486" w14:textId="17D30188"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70" w:history="1">
            <w:r w:rsidR="00644CAB" w:rsidRPr="000E120F">
              <w:rPr>
                <w:rStyle w:val="Hyperlink"/>
                <w:noProof/>
              </w:rPr>
              <w:t>2.</w:t>
            </w:r>
            <w:r w:rsidR="00644CAB">
              <w:rPr>
                <w:rFonts w:asciiTheme="minorHAnsi" w:eastAsiaTheme="minorEastAsia" w:hAnsiTheme="minorHAnsi" w:cstheme="minorBidi"/>
                <w:noProof/>
                <w:color w:val="auto"/>
              </w:rPr>
              <w:tab/>
            </w:r>
            <w:r w:rsidR="00644CAB" w:rsidRPr="000E120F">
              <w:rPr>
                <w:rStyle w:val="Hyperlink"/>
                <w:noProof/>
              </w:rPr>
              <w:t>The Association</w:t>
            </w:r>
            <w:r w:rsidR="00644CAB">
              <w:rPr>
                <w:noProof/>
                <w:webHidden/>
              </w:rPr>
              <w:tab/>
            </w:r>
            <w:r w:rsidR="00644CAB">
              <w:rPr>
                <w:noProof/>
                <w:webHidden/>
              </w:rPr>
              <w:fldChar w:fldCharType="begin"/>
            </w:r>
            <w:r w:rsidR="00644CAB">
              <w:rPr>
                <w:noProof/>
                <w:webHidden/>
              </w:rPr>
              <w:instrText xml:space="preserve"> PAGEREF _Toc72763070 \h </w:instrText>
            </w:r>
            <w:r w:rsidR="00644CAB">
              <w:rPr>
                <w:noProof/>
                <w:webHidden/>
              </w:rPr>
            </w:r>
            <w:r w:rsidR="00644CAB">
              <w:rPr>
                <w:noProof/>
                <w:webHidden/>
              </w:rPr>
              <w:fldChar w:fldCharType="separate"/>
            </w:r>
            <w:r w:rsidR="00644CAB">
              <w:rPr>
                <w:noProof/>
                <w:webHidden/>
              </w:rPr>
              <w:t>2</w:t>
            </w:r>
            <w:r w:rsidR="00644CAB">
              <w:rPr>
                <w:noProof/>
                <w:webHidden/>
              </w:rPr>
              <w:fldChar w:fldCharType="end"/>
            </w:r>
          </w:hyperlink>
        </w:p>
        <w:p w14:paraId="259B4FEF" w14:textId="1A34E10B"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71" w:history="1">
            <w:r w:rsidR="00644CAB" w:rsidRPr="000E120F">
              <w:rPr>
                <w:rStyle w:val="Hyperlink"/>
                <w:noProof/>
              </w:rPr>
              <w:t>3.</w:t>
            </w:r>
            <w:r w:rsidR="00644CAB">
              <w:rPr>
                <w:rFonts w:asciiTheme="minorHAnsi" w:eastAsiaTheme="minorEastAsia" w:hAnsiTheme="minorHAnsi" w:cstheme="minorBidi"/>
                <w:noProof/>
                <w:color w:val="auto"/>
              </w:rPr>
              <w:tab/>
            </w:r>
            <w:r w:rsidR="00644CAB" w:rsidRPr="000E120F">
              <w:rPr>
                <w:rStyle w:val="Hyperlink"/>
                <w:noProof/>
              </w:rPr>
              <w:t>Association Board Meetings</w:t>
            </w:r>
            <w:r w:rsidR="00644CAB">
              <w:rPr>
                <w:noProof/>
                <w:webHidden/>
              </w:rPr>
              <w:tab/>
            </w:r>
            <w:r w:rsidR="00644CAB">
              <w:rPr>
                <w:noProof/>
                <w:webHidden/>
              </w:rPr>
              <w:fldChar w:fldCharType="begin"/>
            </w:r>
            <w:r w:rsidR="00644CAB">
              <w:rPr>
                <w:noProof/>
                <w:webHidden/>
              </w:rPr>
              <w:instrText xml:space="preserve"> PAGEREF _Toc72763071 \h </w:instrText>
            </w:r>
            <w:r w:rsidR="00644CAB">
              <w:rPr>
                <w:noProof/>
                <w:webHidden/>
              </w:rPr>
            </w:r>
            <w:r w:rsidR="00644CAB">
              <w:rPr>
                <w:noProof/>
                <w:webHidden/>
              </w:rPr>
              <w:fldChar w:fldCharType="separate"/>
            </w:r>
            <w:r w:rsidR="00644CAB">
              <w:rPr>
                <w:noProof/>
                <w:webHidden/>
              </w:rPr>
              <w:t>2</w:t>
            </w:r>
            <w:r w:rsidR="00644CAB">
              <w:rPr>
                <w:noProof/>
                <w:webHidden/>
              </w:rPr>
              <w:fldChar w:fldCharType="end"/>
            </w:r>
          </w:hyperlink>
        </w:p>
        <w:p w14:paraId="525642FD" w14:textId="103DAE53"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72" w:history="1">
            <w:r w:rsidR="00644CAB" w:rsidRPr="000E120F">
              <w:rPr>
                <w:rStyle w:val="Hyperlink"/>
                <w:noProof/>
              </w:rPr>
              <w:t>4.</w:t>
            </w:r>
            <w:r w:rsidR="00644CAB">
              <w:rPr>
                <w:rFonts w:asciiTheme="minorHAnsi" w:eastAsiaTheme="minorEastAsia" w:hAnsiTheme="minorHAnsi" w:cstheme="minorBidi"/>
                <w:noProof/>
                <w:color w:val="auto"/>
              </w:rPr>
              <w:tab/>
            </w:r>
            <w:r w:rsidR="00644CAB" w:rsidRPr="000E120F">
              <w:rPr>
                <w:rStyle w:val="Hyperlink"/>
                <w:noProof/>
              </w:rPr>
              <w:t>Conducting Board Meetings</w:t>
            </w:r>
            <w:r w:rsidR="00644CAB">
              <w:rPr>
                <w:noProof/>
                <w:webHidden/>
              </w:rPr>
              <w:tab/>
            </w:r>
            <w:r w:rsidR="00644CAB">
              <w:rPr>
                <w:noProof/>
                <w:webHidden/>
              </w:rPr>
              <w:fldChar w:fldCharType="begin"/>
            </w:r>
            <w:r w:rsidR="00644CAB">
              <w:rPr>
                <w:noProof/>
                <w:webHidden/>
              </w:rPr>
              <w:instrText xml:space="preserve"> PAGEREF _Toc72763072 \h </w:instrText>
            </w:r>
            <w:r w:rsidR="00644CAB">
              <w:rPr>
                <w:noProof/>
                <w:webHidden/>
              </w:rPr>
            </w:r>
            <w:r w:rsidR="00644CAB">
              <w:rPr>
                <w:noProof/>
                <w:webHidden/>
              </w:rPr>
              <w:fldChar w:fldCharType="separate"/>
            </w:r>
            <w:r w:rsidR="00644CAB">
              <w:rPr>
                <w:noProof/>
                <w:webHidden/>
              </w:rPr>
              <w:t>3</w:t>
            </w:r>
            <w:r w:rsidR="00644CAB">
              <w:rPr>
                <w:noProof/>
                <w:webHidden/>
              </w:rPr>
              <w:fldChar w:fldCharType="end"/>
            </w:r>
          </w:hyperlink>
        </w:p>
        <w:p w14:paraId="5254C278" w14:textId="4E2D9B30"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73" w:history="1">
            <w:r w:rsidR="00644CAB" w:rsidRPr="000E120F">
              <w:rPr>
                <w:rStyle w:val="Hyperlink"/>
                <w:noProof/>
              </w:rPr>
              <w:t>5.</w:t>
            </w:r>
            <w:r w:rsidR="00644CAB">
              <w:rPr>
                <w:rFonts w:asciiTheme="minorHAnsi" w:eastAsiaTheme="minorEastAsia" w:hAnsiTheme="minorHAnsi" w:cstheme="minorBidi"/>
                <w:noProof/>
                <w:color w:val="auto"/>
              </w:rPr>
              <w:tab/>
            </w:r>
            <w:r w:rsidR="00644CAB" w:rsidRPr="000E120F">
              <w:rPr>
                <w:rStyle w:val="Hyperlink"/>
                <w:noProof/>
              </w:rPr>
              <w:t>Condominium Declaration &amp; Bylaws</w:t>
            </w:r>
            <w:r w:rsidR="00644CAB">
              <w:rPr>
                <w:noProof/>
                <w:webHidden/>
              </w:rPr>
              <w:tab/>
            </w:r>
            <w:r w:rsidR="00644CAB">
              <w:rPr>
                <w:noProof/>
                <w:webHidden/>
              </w:rPr>
              <w:fldChar w:fldCharType="begin"/>
            </w:r>
            <w:r w:rsidR="00644CAB">
              <w:rPr>
                <w:noProof/>
                <w:webHidden/>
              </w:rPr>
              <w:instrText xml:space="preserve"> PAGEREF _Toc72763073 \h </w:instrText>
            </w:r>
            <w:r w:rsidR="00644CAB">
              <w:rPr>
                <w:noProof/>
                <w:webHidden/>
              </w:rPr>
            </w:r>
            <w:r w:rsidR="00644CAB">
              <w:rPr>
                <w:noProof/>
                <w:webHidden/>
              </w:rPr>
              <w:fldChar w:fldCharType="separate"/>
            </w:r>
            <w:r w:rsidR="00644CAB">
              <w:rPr>
                <w:noProof/>
                <w:webHidden/>
              </w:rPr>
              <w:t>3</w:t>
            </w:r>
            <w:r w:rsidR="00644CAB">
              <w:rPr>
                <w:noProof/>
                <w:webHidden/>
              </w:rPr>
              <w:fldChar w:fldCharType="end"/>
            </w:r>
          </w:hyperlink>
        </w:p>
        <w:p w14:paraId="18B55847" w14:textId="1FEB48B0"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74" w:history="1">
            <w:r w:rsidR="00644CAB" w:rsidRPr="000E120F">
              <w:rPr>
                <w:rStyle w:val="Hyperlink"/>
                <w:noProof/>
              </w:rPr>
              <w:t>6.</w:t>
            </w:r>
            <w:r w:rsidR="00644CAB">
              <w:rPr>
                <w:rFonts w:asciiTheme="minorHAnsi" w:eastAsiaTheme="minorEastAsia" w:hAnsiTheme="minorHAnsi" w:cstheme="minorBidi"/>
                <w:noProof/>
                <w:color w:val="auto"/>
              </w:rPr>
              <w:tab/>
            </w:r>
            <w:r w:rsidR="00644CAB" w:rsidRPr="000E120F">
              <w:rPr>
                <w:rStyle w:val="Hyperlink"/>
                <w:noProof/>
              </w:rPr>
              <w:t>Purpose of Rules &amp; Regulations</w:t>
            </w:r>
            <w:r w:rsidR="00644CAB">
              <w:rPr>
                <w:noProof/>
                <w:webHidden/>
              </w:rPr>
              <w:tab/>
            </w:r>
            <w:r w:rsidR="00644CAB">
              <w:rPr>
                <w:noProof/>
                <w:webHidden/>
              </w:rPr>
              <w:fldChar w:fldCharType="begin"/>
            </w:r>
            <w:r w:rsidR="00644CAB">
              <w:rPr>
                <w:noProof/>
                <w:webHidden/>
              </w:rPr>
              <w:instrText xml:space="preserve"> PAGEREF _Toc72763074 \h </w:instrText>
            </w:r>
            <w:r w:rsidR="00644CAB">
              <w:rPr>
                <w:noProof/>
                <w:webHidden/>
              </w:rPr>
            </w:r>
            <w:r w:rsidR="00644CAB">
              <w:rPr>
                <w:noProof/>
                <w:webHidden/>
              </w:rPr>
              <w:fldChar w:fldCharType="separate"/>
            </w:r>
            <w:r w:rsidR="00644CAB">
              <w:rPr>
                <w:noProof/>
                <w:webHidden/>
              </w:rPr>
              <w:t>3</w:t>
            </w:r>
            <w:r w:rsidR="00644CAB">
              <w:rPr>
                <w:noProof/>
                <w:webHidden/>
              </w:rPr>
              <w:fldChar w:fldCharType="end"/>
            </w:r>
          </w:hyperlink>
        </w:p>
        <w:p w14:paraId="000857BD" w14:textId="4371073F"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75" w:history="1">
            <w:r w:rsidR="00644CAB" w:rsidRPr="000E120F">
              <w:rPr>
                <w:rStyle w:val="Hyperlink"/>
                <w:noProof/>
              </w:rPr>
              <w:t>7.</w:t>
            </w:r>
            <w:r w:rsidR="00644CAB">
              <w:rPr>
                <w:rFonts w:asciiTheme="minorHAnsi" w:eastAsiaTheme="minorEastAsia" w:hAnsiTheme="minorHAnsi" w:cstheme="minorBidi"/>
                <w:noProof/>
                <w:color w:val="auto"/>
              </w:rPr>
              <w:tab/>
            </w:r>
            <w:r w:rsidR="00644CAB" w:rsidRPr="000E120F">
              <w:rPr>
                <w:rStyle w:val="Hyperlink"/>
                <w:noProof/>
              </w:rPr>
              <w:t>Committees</w:t>
            </w:r>
            <w:r w:rsidR="00644CAB">
              <w:rPr>
                <w:noProof/>
                <w:webHidden/>
              </w:rPr>
              <w:tab/>
            </w:r>
            <w:r w:rsidR="00644CAB">
              <w:rPr>
                <w:noProof/>
                <w:webHidden/>
              </w:rPr>
              <w:fldChar w:fldCharType="begin"/>
            </w:r>
            <w:r w:rsidR="00644CAB">
              <w:rPr>
                <w:noProof/>
                <w:webHidden/>
              </w:rPr>
              <w:instrText xml:space="preserve"> PAGEREF _Toc72763075 \h </w:instrText>
            </w:r>
            <w:r w:rsidR="00644CAB">
              <w:rPr>
                <w:noProof/>
                <w:webHidden/>
              </w:rPr>
            </w:r>
            <w:r w:rsidR="00644CAB">
              <w:rPr>
                <w:noProof/>
                <w:webHidden/>
              </w:rPr>
              <w:fldChar w:fldCharType="separate"/>
            </w:r>
            <w:r w:rsidR="00644CAB">
              <w:rPr>
                <w:noProof/>
                <w:webHidden/>
              </w:rPr>
              <w:t>3</w:t>
            </w:r>
            <w:r w:rsidR="00644CAB">
              <w:rPr>
                <w:noProof/>
                <w:webHidden/>
              </w:rPr>
              <w:fldChar w:fldCharType="end"/>
            </w:r>
          </w:hyperlink>
        </w:p>
        <w:p w14:paraId="5B1AAD20" w14:textId="5EEAE077" w:rsidR="00644CAB" w:rsidRDefault="00000000">
          <w:pPr>
            <w:pStyle w:val="TOC1"/>
            <w:rPr>
              <w:rFonts w:asciiTheme="minorHAnsi" w:eastAsiaTheme="minorEastAsia" w:hAnsiTheme="minorHAnsi" w:cstheme="minorBidi"/>
              <w:noProof/>
              <w:color w:val="auto"/>
            </w:rPr>
          </w:pPr>
          <w:hyperlink w:anchor="_Toc72763076" w:history="1">
            <w:r w:rsidR="00644CAB" w:rsidRPr="000E120F">
              <w:rPr>
                <w:rStyle w:val="Hyperlink"/>
                <w:noProof/>
              </w:rPr>
              <w:t>III.</w:t>
            </w:r>
            <w:r w:rsidR="00644CAB">
              <w:rPr>
                <w:rFonts w:asciiTheme="minorHAnsi" w:eastAsiaTheme="minorEastAsia" w:hAnsiTheme="minorHAnsi" w:cstheme="minorBidi"/>
                <w:noProof/>
                <w:color w:val="auto"/>
              </w:rPr>
              <w:tab/>
            </w:r>
            <w:r w:rsidR="00644CAB" w:rsidRPr="000E120F">
              <w:rPr>
                <w:rStyle w:val="Hyperlink"/>
                <w:noProof/>
              </w:rPr>
              <w:t>CONDO ASSOCIATION MANAGEMENT COMPANY</w:t>
            </w:r>
            <w:r w:rsidR="00644CAB">
              <w:rPr>
                <w:noProof/>
                <w:webHidden/>
              </w:rPr>
              <w:tab/>
            </w:r>
            <w:r w:rsidR="00644CAB">
              <w:rPr>
                <w:noProof/>
                <w:webHidden/>
              </w:rPr>
              <w:fldChar w:fldCharType="begin"/>
            </w:r>
            <w:r w:rsidR="00644CAB">
              <w:rPr>
                <w:noProof/>
                <w:webHidden/>
              </w:rPr>
              <w:instrText xml:space="preserve"> PAGEREF _Toc72763076 \h </w:instrText>
            </w:r>
            <w:r w:rsidR="00644CAB">
              <w:rPr>
                <w:noProof/>
                <w:webHidden/>
              </w:rPr>
            </w:r>
            <w:r w:rsidR="00644CAB">
              <w:rPr>
                <w:noProof/>
                <w:webHidden/>
              </w:rPr>
              <w:fldChar w:fldCharType="separate"/>
            </w:r>
            <w:r w:rsidR="00644CAB">
              <w:rPr>
                <w:noProof/>
                <w:webHidden/>
              </w:rPr>
              <w:t>4</w:t>
            </w:r>
            <w:r w:rsidR="00644CAB">
              <w:rPr>
                <w:noProof/>
                <w:webHidden/>
              </w:rPr>
              <w:fldChar w:fldCharType="end"/>
            </w:r>
          </w:hyperlink>
        </w:p>
        <w:p w14:paraId="297078B3" w14:textId="159941EE" w:rsidR="00644CAB" w:rsidRDefault="00000000">
          <w:pPr>
            <w:pStyle w:val="TOC1"/>
            <w:rPr>
              <w:rFonts w:asciiTheme="minorHAnsi" w:eastAsiaTheme="minorEastAsia" w:hAnsiTheme="minorHAnsi" w:cstheme="minorBidi"/>
              <w:noProof/>
              <w:color w:val="auto"/>
            </w:rPr>
          </w:pPr>
          <w:hyperlink w:anchor="_Toc72763077" w:history="1">
            <w:r w:rsidR="00644CAB" w:rsidRPr="000E120F">
              <w:rPr>
                <w:rStyle w:val="Hyperlink"/>
                <w:noProof/>
              </w:rPr>
              <w:t>IV.</w:t>
            </w:r>
            <w:r w:rsidR="00644CAB">
              <w:rPr>
                <w:rFonts w:asciiTheme="minorHAnsi" w:eastAsiaTheme="minorEastAsia" w:hAnsiTheme="minorHAnsi" w:cstheme="minorBidi"/>
                <w:noProof/>
                <w:color w:val="auto"/>
              </w:rPr>
              <w:tab/>
            </w:r>
            <w:r w:rsidR="00644CAB" w:rsidRPr="000E120F">
              <w:rPr>
                <w:rStyle w:val="Hyperlink"/>
                <w:noProof/>
              </w:rPr>
              <w:t>IMPORTANT TELEPHONE NUMBERS</w:t>
            </w:r>
            <w:r w:rsidR="00644CAB">
              <w:rPr>
                <w:noProof/>
                <w:webHidden/>
              </w:rPr>
              <w:tab/>
            </w:r>
            <w:r w:rsidR="00644CAB">
              <w:rPr>
                <w:noProof/>
                <w:webHidden/>
              </w:rPr>
              <w:fldChar w:fldCharType="begin"/>
            </w:r>
            <w:r w:rsidR="00644CAB">
              <w:rPr>
                <w:noProof/>
                <w:webHidden/>
              </w:rPr>
              <w:instrText xml:space="preserve"> PAGEREF _Toc72763077 \h </w:instrText>
            </w:r>
            <w:r w:rsidR="00644CAB">
              <w:rPr>
                <w:noProof/>
                <w:webHidden/>
              </w:rPr>
            </w:r>
            <w:r w:rsidR="00644CAB">
              <w:rPr>
                <w:noProof/>
                <w:webHidden/>
              </w:rPr>
              <w:fldChar w:fldCharType="separate"/>
            </w:r>
            <w:r w:rsidR="00644CAB">
              <w:rPr>
                <w:noProof/>
                <w:webHidden/>
              </w:rPr>
              <w:t>4</w:t>
            </w:r>
            <w:r w:rsidR="00644CAB">
              <w:rPr>
                <w:noProof/>
                <w:webHidden/>
              </w:rPr>
              <w:fldChar w:fldCharType="end"/>
            </w:r>
          </w:hyperlink>
        </w:p>
        <w:p w14:paraId="5AD3247F" w14:textId="471A6A3C" w:rsidR="00644CAB" w:rsidRDefault="00000000">
          <w:pPr>
            <w:pStyle w:val="TOC1"/>
            <w:rPr>
              <w:rFonts w:asciiTheme="minorHAnsi" w:eastAsiaTheme="minorEastAsia" w:hAnsiTheme="minorHAnsi" w:cstheme="minorBidi"/>
              <w:noProof/>
              <w:color w:val="auto"/>
            </w:rPr>
          </w:pPr>
          <w:hyperlink w:anchor="_Toc72763078" w:history="1">
            <w:r w:rsidR="00644CAB" w:rsidRPr="000E120F">
              <w:rPr>
                <w:rStyle w:val="Hyperlink"/>
                <w:noProof/>
              </w:rPr>
              <w:t>V.</w:t>
            </w:r>
            <w:r w:rsidR="00644CAB">
              <w:rPr>
                <w:rFonts w:asciiTheme="minorHAnsi" w:eastAsiaTheme="minorEastAsia" w:hAnsiTheme="minorHAnsi" w:cstheme="minorBidi"/>
                <w:noProof/>
                <w:color w:val="auto"/>
              </w:rPr>
              <w:tab/>
            </w:r>
            <w:r w:rsidR="00644CAB" w:rsidRPr="000E120F">
              <w:rPr>
                <w:rStyle w:val="Hyperlink"/>
                <w:noProof/>
              </w:rPr>
              <w:t>INTERIOR MAINTENANCE AND EMERGENCY RESPONSIBILITY</w:t>
            </w:r>
            <w:r w:rsidR="00644CAB">
              <w:rPr>
                <w:noProof/>
                <w:webHidden/>
              </w:rPr>
              <w:tab/>
            </w:r>
            <w:r w:rsidR="00644CAB">
              <w:rPr>
                <w:noProof/>
                <w:webHidden/>
              </w:rPr>
              <w:fldChar w:fldCharType="begin"/>
            </w:r>
            <w:r w:rsidR="00644CAB">
              <w:rPr>
                <w:noProof/>
                <w:webHidden/>
              </w:rPr>
              <w:instrText xml:space="preserve"> PAGEREF _Toc72763078 \h </w:instrText>
            </w:r>
            <w:r w:rsidR="00644CAB">
              <w:rPr>
                <w:noProof/>
                <w:webHidden/>
              </w:rPr>
            </w:r>
            <w:r w:rsidR="00644CAB">
              <w:rPr>
                <w:noProof/>
                <w:webHidden/>
              </w:rPr>
              <w:fldChar w:fldCharType="separate"/>
            </w:r>
            <w:r w:rsidR="00644CAB">
              <w:rPr>
                <w:noProof/>
                <w:webHidden/>
              </w:rPr>
              <w:t>5</w:t>
            </w:r>
            <w:r w:rsidR="00644CAB">
              <w:rPr>
                <w:noProof/>
                <w:webHidden/>
              </w:rPr>
              <w:fldChar w:fldCharType="end"/>
            </w:r>
          </w:hyperlink>
        </w:p>
        <w:p w14:paraId="712C0230" w14:textId="17AD6E88" w:rsidR="00644CAB" w:rsidRDefault="00000000">
          <w:pPr>
            <w:pStyle w:val="TOC1"/>
            <w:rPr>
              <w:rFonts w:asciiTheme="minorHAnsi" w:eastAsiaTheme="minorEastAsia" w:hAnsiTheme="minorHAnsi" w:cstheme="minorBidi"/>
              <w:noProof/>
              <w:color w:val="auto"/>
            </w:rPr>
          </w:pPr>
          <w:hyperlink w:anchor="_Toc72763079" w:history="1">
            <w:r w:rsidR="00644CAB" w:rsidRPr="000E120F">
              <w:rPr>
                <w:rStyle w:val="Hyperlink"/>
                <w:noProof/>
              </w:rPr>
              <w:t>VI.</w:t>
            </w:r>
            <w:r w:rsidR="00644CAB">
              <w:rPr>
                <w:rFonts w:asciiTheme="minorHAnsi" w:eastAsiaTheme="minorEastAsia" w:hAnsiTheme="minorHAnsi" w:cstheme="minorBidi"/>
                <w:noProof/>
                <w:color w:val="auto"/>
              </w:rPr>
              <w:tab/>
            </w:r>
            <w:r w:rsidR="00644CAB" w:rsidRPr="000E120F">
              <w:rPr>
                <w:rStyle w:val="Hyperlink"/>
                <w:noProof/>
              </w:rPr>
              <w:t>FINANCIAL MATTERS</w:t>
            </w:r>
            <w:r w:rsidR="00644CAB">
              <w:rPr>
                <w:noProof/>
                <w:webHidden/>
              </w:rPr>
              <w:tab/>
            </w:r>
            <w:r w:rsidR="00644CAB">
              <w:rPr>
                <w:noProof/>
                <w:webHidden/>
              </w:rPr>
              <w:fldChar w:fldCharType="begin"/>
            </w:r>
            <w:r w:rsidR="00644CAB">
              <w:rPr>
                <w:noProof/>
                <w:webHidden/>
              </w:rPr>
              <w:instrText xml:space="preserve"> PAGEREF _Toc72763079 \h </w:instrText>
            </w:r>
            <w:r w:rsidR="00644CAB">
              <w:rPr>
                <w:noProof/>
                <w:webHidden/>
              </w:rPr>
            </w:r>
            <w:r w:rsidR="00644CAB">
              <w:rPr>
                <w:noProof/>
                <w:webHidden/>
              </w:rPr>
              <w:fldChar w:fldCharType="separate"/>
            </w:r>
            <w:r w:rsidR="00644CAB">
              <w:rPr>
                <w:noProof/>
                <w:webHidden/>
              </w:rPr>
              <w:t>5</w:t>
            </w:r>
            <w:r w:rsidR="00644CAB">
              <w:rPr>
                <w:noProof/>
                <w:webHidden/>
              </w:rPr>
              <w:fldChar w:fldCharType="end"/>
            </w:r>
          </w:hyperlink>
        </w:p>
        <w:p w14:paraId="405CD46A" w14:textId="1338CA04"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80" w:history="1">
            <w:r w:rsidR="00644CAB" w:rsidRPr="000E120F">
              <w:rPr>
                <w:rStyle w:val="Hyperlink"/>
                <w:noProof/>
              </w:rPr>
              <w:t>1.</w:t>
            </w:r>
            <w:r w:rsidR="00644CAB">
              <w:rPr>
                <w:rFonts w:asciiTheme="minorHAnsi" w:eastAsiaTheme="minorEastAsia" w:hAnsiTheme="minorHAnsi" w:cstheme="minorBidi"/>
                <w:noProof/>
                <w:color w:val="auto"/>
              </w:rPr>
              <w:tab/>
            </w:r>
            <w:r w:rsidR="00644CAB" w:rsidRPr="000E120F">
              <w:rPr>
                <w:rStyle w:val="Hyperlink"/>
                <w:noProof/>
              </w:rPr>
              <w:t>Association Assessments</w:t>
            </w:r>
            <w:r w:rsidR="00644CAB">
              <w:rPr>
                <w:noProof/>
                <w:webHidden/>
              </w:rPr>
              <w:tab/>
            </w:r>
            <w:r w:rsidR="00644CAB">
              <w:rPr>
                <w:noProof/>
                <w:webHidden/>
              </w:rPr>
              <w:fldChar w:fldCharType="begin"/>
            </w:r>
            <w:r w:rsidR="00644CAB">
              <w:rPr>
                <w:noProof/>
                <w:webHidden/>
              </w:rPr>
              <w:instrText xml:space="preserve"> PAGEREF _Toc72763080 \h </w:instrText>
            </w:r>
            <w:r w:rsidR="00644CAB">
              <w:rPr>
                <w:noProof/>
                <w:webHidden/>
              </w:rPr>
            </w:r>
            <w:r w:rsidR="00644CAB">
              <w:rPr>
                <w:noProof/>
                <w:webHidden/>
              </w:rPr>
              <w:fldChar w:fldCharType="separate"/>
            </w:r>
            <w:r w:rsidR="00644CAB">
              <w:rPr>
                <w:noProof/>
                <w:webHidden/>
              </w:rPr>
              <w:t>5</w:t>
            </w:r>
            <w:r w:rsidR="00644CAB">
              <w:rPr>
                <w:noProof/>
                <w:webHidden/>
              </w:rPr>
              <w:fldChar w:fldCharType="end"/>
            </w:r>
          </w:hyperlink>
        </w:p>
        <w:p w14:paraId="444DAC6A" w14:textId="262A8DEC"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81" w:history="1">
            <w:r w:rsidR="00644CAB" w:rsidRPr="000E120F">
              <w:rPr>
                <w:rStyle w:val="Hyperlink"/>
                <w:noProof/>
              </w:rPr>
              <w:t>2.</w:t>
            </w:r>
            <w:r w:rsidR="00644CAB">
              <w:rPr>
                <w:rFonts w:asciiTheme="minorHAnsi" w:eastAsiaTheme="minorEastAsia" w:hAnsiTheme="minorHAnsi" w:cstheme="minorBidi"/>
                <w:noProof/>
                <w:color w:val="auto"/>
              </w:rPr>
              <w:tab/>
            </w:r>
            <w:r w:rsidR="00644CAB" w:rsidRPr="000E120F">
              <w:rPr>
                <w:rStyle w:val="Hyperlink"/>
                <w:noProof/>
              </w:rPr>
              <w:t>Association Insurance</w:t>
            </w:r>
            <w:r w:rsidR="00644CAB">
              <w:rPr>
                <w:noProof/>
                <w:webHidden/>
              </w:rPr>
              <w:tab/>
            </w:r>
            <w:r w:rsidR="00644CAB">
              <w:rPr>
                <w:noProof/>
                <w:webHidden/>
              </w:rPr>
              <w:fldChar w:fldCharType="begin"/>
            </w:r>
            <w:r w:rsidR="00644CAB">
              <w:rPr>
                <w:noProof/>
                <w:webHidden/>
              </w:rPr>
              <w:instrText xml:space="preserve"> PAGEREF _Toc72763081 \h </w:instrText>
            </w:r>
            <w:r w:rsidR="00644CAB">
              <w:rPr>
                <w:noProof/>
                <w:webHidden/>
              </w:rPr>
            </w:r>
            <w:r w:rsidR="00644CAB">
              <w:rPr>
                <w:noProof/>
                <w:webHidden/>
              </w:rPr>
              <w:fldChar w:fldCharType="separate"/>
            </w:r>
            <w:r w:rsidR="00644CAB">
              <w:rPr>
                <w:noProof/>
                <w:webHidden/>
              </w:rPr>
              <w:t>6</w:t>
            </w:r>
            <w:r w:rsidR="00644CAB">
              <w:rPr>
                <w:noProof/>
                <w:webHidden/>
              </w:rPr>
              <w:fldChar w:fldCharType="end"/>
            </w:r>
          </w:hyperlink>
        </w:p>
        <w:p w14:paraId="72DC4A67" w14:textId="37CE4F06"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82" w:history="1">
            <w:r w:rsidR="00644CAB" w:rsidRPr="000E120F">
              <w:rPr>
                <w:rStyle w:val="Hyperlink"/>
                <w:noProof/>
              </w:rPr>
              <w:t>3.</w:t>
            </w:r>
            <w:r w:rsidR="00644CAB">
              <w:rPr>
                <w:rFonts w:asciiTheme="minorHAnsi" w:eastAsiaTheme="minorEastAsia" w:hAnsiTheme="minorHAnsi" w:cstheme="minorBidi"/>
                <w:noProof/>
                <w:color w:val="auto"/>
              </w:rPr>
              <w:tab/>
            </w:r>
            <w:r w:rsidR="00644CAB" w:rsidRPr="000E120F">
              <w:rPr>
                <w:rStyle w:val="Hyperlink"/>
                <w:noProof/>
              </w:rPr>
              <w:t>Condominium Unit Insurance Coverage (HO-6)</w:t>
            </w:r>
            <w:r w:rsidR="00644CAB">
              <w:rPr>
                <w:noProof/>
                <w:webHidden/>
              </w:rPr>
              <w:tab/>
            </w:r>
            <w:r w:rsidR="00644CAB">
              <w:rPr>
                <w:noProof/>
                <w:webHidden/>
              </w:rPr>
              <w:fldChar w:fldCharType="begin"/>
            </w:r>
            <w:r w:rsidR="00644CAB">
              <w:rPr>
                <w:noProof/>
                <w:webHidden/>
              </w:rPr>
              <w:instrText xml:space="preserve"> PAGEREF _Toc72763082 \h </w:instrText>
            </w:r>
            <w:r w:rsidR="00644CAB">
              <w:rPr>
                <w:noProof/>
                <w:webHidden/>
              </w:rPr>
            </w:r>
            <w:r w:rsidR="00644CAB">
              <w:rPr>
                <w:noProof/>
                <w:webHidden/>
              </w:rPr>
              <w:fldChar w:fldCharType="separate"/>
            </w:r>
            <w:r w:rsidR="00644CAB">
              <w:rPr>
                <w:noProof/>
                <w:webHidden/>
              </w:rPr>
              <w:t>6</w:t>
            </w:r>
            <w:r w:rsidR="00644CAB">
              <w:rPr>
                <w:noProof/>
                <w:webHidden/>
              </w:rPr>
              <w:fldChar w:fldCharType="end"/>
            </w:r>
          </w:hyperlink>
        </w:p>
        <w:p w14:paraId="081F40D7" w14:textId="0B73DD26"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83" w:history="1">
            <w:r w:rsidR="00644CAB" w:rsidRPr="000E120F">
              <w:rPr>
                <w:rStyle w:val="Hyperlink"/>
                <w:noProof/>
              </w:rPr>
              <w:t>4.</w:t>
            </w:r>
            <w:r w:rsidR="00644CAB">
              <w:rPr>
                <w:rFonts w:asciiTheme="minorHAnsi" w:eastAsiaTheme="minorEastAsia" w:hAnsiTheme="minorHAnsi" w:cstheme="minorBidi"/>
                <w:noProof/>
                <w:color w:val="auto"/>
              </w:rPr>
              <w:tab/>
            </w:r>
            <w:r w:rsidR="00644CAB" w:rsidRPr="000E120F">
              <w:rPr>
                <w:rStyle w:val="Hyperlink"/>
                <w:noProof/>
              </w:rPr>
              <w:t>Insurance Disclaimer</w:t>
            </w:r>
            <w:r w:rsidR="00644CAB">
              <w:rPr>
                <w:noProof/>
                <w:webHidden/>
              </w:rPr>
              <w:tab/>
            </w:r>
            <w:r w:rsidR="00644CAB">
              <w:rPr>
                <w:noProof/>
                <w:webHidden/>
              </w:rPr>
              <w:fldChar w:fldCharType="begin"/>
            </w:r>
            <w:r w:rsidR="00644CAB">
              <w:rPr>
                <w:noProof/>
                <w:webHidden/>
              </w:rPr>
              <w:instrText xml:space="preserve"> PAGEREF _Toc72763083 \h </w:instrText>
            </w:r>
            <w:r w:rsidR="00644CAB">
              <w:rPr>
                <w:noProof/>
                <w:webHidden/>
              </w:rPr>
            </w:r>
            <w:r w:rsidR="00644CAB">
              <w:rPr>
                <w:noProof/>
                <w:webHidden/>
              </w:rPr>
              <w:fldChar w:fldCharType="separate"/>
            </w:r>
            <w:r w:rsidR="00644CAB">
              <w:rPr>
                <w:noProof/>
                <w:webHidden/>
              </w:rPr>
              <w:t>6</w:t>
            </w:r>
            <w:r w:rsidR="00644CAB">
              <w:rPr>
                <w:noProof/>
                <w:webHidden/>
              </w:rPr>
              <w:fldChar w:fldCharType="end"/>
            </w:r>
          </w:hyperlink>
        </w:p>
        <w:p w14:paraId="32072F7B" w14:textId="161126E7"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84" w:history="1">
            <w:r w:rsidR="00644CAB" w:rsidRPr="000E120F">
              <w:rPr>
                <w:rStyle w:val="Hyperlink"/>
                <w:noProof/>
              </w:rPr>
              <w:t>5.</w:t>
            </w:r>
            <w:r w:rsidR="00644CAB">
              <w:rPr>
                <w:rFonts w:asciiTheme="minorHAnsi" w:eastAsiaTheme="minorEastAsia" w:hAnsiTheme="minorHAnsi" w:cstheme="minorBidi"/>
                <w:noProof/>
                <w:color w:val="auto"/>
              </w:rPr>
              <w:tab/>
            </w:r>
            <w:r w:rsidR="00644CAB" w:rsidRPr="000E120F">
              <w:rPr>
                <w:rStyle w:val="Hyperlink"/>
                <w:noProof/>
              </w:rPr>
              <w:t>Claims</w:t>
            </w:r>
            <w:r w:rsidR="00644CAB">
              <w:rPr>
                <w:noProof/>
                <w:webHidden/>
              </w:rPr>
              <w:tab/>
            </w:r>
            <w:r w:rsidR="00644CAB">
              <w:rPr>
                <w:noProof/>
                <w:webHidden/>
              </w:rPr>
              <w:fldChar w:fldCharType="begin"/>
            </w:r>
            <w:r w:rsidR="00644CAB">
              <w:rPr>
                <w:noProof/>
                <w:webHidden/>
              </w:rPr>
              <w:instrText xml:space="preserve"> PAGEREF _Toc72763084 \h </w:instrText>
            </w:r>
            <w:r w:rsidR="00644CAB">
              <w:rPr>
                <w:noProof/>
                <w:webHidden/>
              </w:rPr>
            </w:r>
            <w:r w:rsidR="00644CAB">
              <w:rPr>
                <w:noProof/>
                <w:webHidden/>
              </w:rPr>
              <w:fldChar w:fldCharType="separate"/>
            </w:r>
            <w:r w:rsidR="00644CAB">
              <w:rPr>
                <w:noProof/>
                <w:webHidden/>
              </w:rPr>
              <w:t>6</w:t>
            </w:r>
            <w:r w:rsidR="00644CAB">
              <w:rPr>
                <w:noProof/>
                <w:webHidden/>
              </w:rPr>
              <w:fldChar w:fldCharType="end"/>
            </w:r>
          </w:hyperlink>
        </w:p>
        <w:p w14:paraId="58B53E13" w14:textId="59AEA227"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85" w:history="1">
            <w:r w:rsidR="00644CAB" w:rsidRPr="000E120F">
              <w:rPr>
                <w:rStyle w:val="Hyperlink"/>
                <w:noProof/>
              </w:rPr>
              <w:t>6.</w:t>
            </w:r>
            <w:r w:rsidR="00644CAB">
              <w:rPr>
                <w:rFonts w:asciiTheme="minorHAnsi" w:eastAsiaTheme="minorEastAsia" w:hAnsiTheme="minorHAnsi" w:cstheme="minorBidi"/>
                <w:noProof/>
                <w:color w:val="auto"/>
              </w:rPr>
              <w:tab/>
            </w:r>
            <w:r w:rsidR="00644CAB" w:rsidRPr="000E120F">
              <w:rPr>
                <w:rStyle w:val="Hyperlink"/>
                <w:noProof/>
              </w:rPr>
              <w:t>Unit Owner Responsibility for Utilities</w:t>
            </w:r>
            <w:r w:rsidR="00644CAB">
              <w:rPr>
                <w:noProof/>
                <w:webHidden/>
              </w:rPr>
              <w:tab/>
            </w:r>
            <w:r w:rsidR="00644CAB">
              <w:rPr>
                <w:noProof/>
                <w:webHidden/>
              </w:rPr>
              <w:fldChar w:fldCharType="begin"/>
            </w:r>
            <w:r w:rsidR="00644CAB">
              <w:rPr>
                <w:noProof/>
                <w:webHidden/>
              </w:rPr>
              <w:instrText xml:space="preserve"> PAGEREF _Toc72763085 \h </w:instrText>
            </w:r>
            <w:r w:rsidR="00644CAB">
              <w:rPr>
                <w:noProof/>
                <w:webHidden/>
              </w:rPr>
            </w:r>
            <w:r w:rsidR="00644CAB">
              <w:rPr>
                <w:noProof/>
                <w:webHidden/>
              </w:rPr>
              <w:fldChar w:fldCharType="separate"/>
            </w:r>
            <w:r w:rsidR="00644CAB">
              <w:rPr>
                <w:noProof/>
                <w:webHidden/>
              </w:rPr>
              <w:t>6</w:t>
            </w:r>
            <w:r w:rsidR="00644CAB">
              <w:rPr>
                <w:noProof/>
                <w:webHidden/>
              </w:rPr>
              <w:fldChar w:fldCharType="end"/>
            </w:r>
          </w:hyperlink>
        </w:p>
        <w:p w14:paraId="3C1B482D" w14:textId="6F1D21D3" w:rsidR="00644CAB" w:rsidRDefault="00000000">
          <w:pPr>
            <w:pStyle w:val="TOC1"/>
            <w:rPr>
              <w:rFonts w:asciiTheme="minorHAnsi" w:eastAsiaTheme="minorEastAsia" w:hAnsiTheme="minorHAnsi" w:cstheme="minorBidi"/>
              <w:noProof/>
              <w:color w:val="auto"/>
            </w:rPr>
          </w:pPr>
          <w:hyperlink w:anchor="_Toc72763086" w:history="1">
            <w:r w:rsidR="00644CAB" w:rsidRPr="000E120F">
              <w:rPr>
                <w:rStyle w:val="Hyperlink"/>
                <w:noProof/>
              </w:rPr>
              <w:t>VII.</w:t>
            </w:r>
            <w:r w:rsidR="00644CAB">
              <w:rPr>
                <w:rFonts w:asciiTheme="minorHAnsi" w:eastAsiaTheme="minorEastAsia" w:hAnsiTheme="minorHAnsi" w:cstheme="minorBidi"/>
                <w:noProof/>
                <w:color w:val="auto"/>
              </w:rPr>
              <w:tab/>
            </w:r>
            <w:r w:rsidR="00644CAB" w:rsidRPr="000E120F">
              <w:rPr>
                <w:rStyle w:val="Hyperlink"/>
                <w:noProof/>
              </w:rPr>
              <w:t>COMMON ELEMENTS AND LIMITED COMMON ELEMENTS</w:t>
            </w:r>
            <w:r w:rsidR="00644CAB">
              <w:rPr>
                <w:noProof/>
                <w:webHidden/>
              </w:rPr>
              <w:tab/>
            </w:r>
            <w:r w:rsidR="00644CAB">
              <w:rPr>
                <w:noProof/>
                <w:webHidden/>
              </w:rPr>
              <w:fldChar w:fldCharType="begin"/>
            </w:r>
            <w:r w:rsidR="00644CAB">
              <w:rPr>
                <w:noProof/>
                <w:webHidden/>
              </w:rPr>
              <w:instrText xml:space="preserve"> PAGEREF _Toc72763086 \h </w:instrText>
            </w:r>
            <w:r w:rsidR="00644CAB">
              <w:rPr>
                <w:noProof/>
                <w:webHidden/>
              </w:rPr>
            </w:r>
            <w:r w:rsidR="00644CAB">
              <w:rPr>
                <w:noProof/>
                <w:webHidden/>
              </w:rPr>
              <w:fldChar w:fldCharType="separate"/>
            </w:r>
            <w:r w:rsidR="00644CAB">
              <w:rPr>
                <w:noProof/>
                <w:webHidden/>
              </w:rPr>
              <w:t>6</w:t>
            </w:r>
            <w:r w:rsidR="00644CAB">
              <w:rPr>
                <w:noProof/>
                <w:webHidden/>
              </w:rPr>
              <w:fldChar w:fldCharType="end"/>
            </w:r>
          </w:hyperlink>
        </w:p>
        <w:p w14:paraId="7DACC80D" w14:textId="75A60E3D"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87" w:history="1">
            <w:r w:rsidR="00644CAB" w:rsidRPr="000E120F">
              <w:rPr>
                <w:rStyle w:val="Hyperlink"/>
                <w:noProof/>
              </w:rPr>
              <w:t>1.</w:t>
            </w:r>
            <w:r w:rsidR="00644CAB">
              <w:rPr>
                <w:rFonts w:asciiTheme="minorHAnsi" w:eastAsiaTheme="minorEastAsia" w:hAnsiTheme="minorHAnsi" w:cstheme="minorBidi"/>
                <w:noProof/>
                <w:color w:val="auto"/>
              </w:rPr>
              <w:tab/>
            </w:r>
            <w:r w:rsidR="00644CAB" w:rsidRPr="000E120F">
              <w:rPr>
                <w:rStyle w:val="Hyperlink"/>
                <w:noProof/>
              </w:rPr>
              <w:t>Meaning of the Common Elements</w:t>
            </w:r>
            <w:r w:rsidR="00644CAB">
              <w:rPr>
                <w:noProof/>
                <w:webHidden/>
              </w:rPr>
              <w:tab/>
            </w:r>
            <w:r w:rsidR="00644CAB">
              <w:rPr>
                <w:noProof/>
                <w:webHidden/>
              </w:rPr>
              <w:fldChar w:fldCharType="begin"/>
            </w:r>
            <w:r w:rsidR="00644CAB">
              <w:rPr>
                <w:noProof/>
                <w:webHidden/>
              </w:rPr>
              <w:instrText xml:space="preserve"> PAGEREF _Toc72763087 \h </w:instrText>
            </w:r>
            <w:r w:rsidR="00644CAB">
              <w:rPr>
                <w:noProof/>
                <w:webHidden/>
              </w:rPr>
            </w:r>
            <w:r w:rsidR="00644CAB">
              <w:rPr>
                <w:noProof/>
                <w:webHidden/>
              </w:rPr>
              <w:fldChar w:fldCharType="separate"/>
            </w:r>
            <w:r w:rsidR="00644CAB">
              <w:rPr>
                <w:noProof/>
                <w:webHidden/>
              </w:rPr>
              <w:t>6</w:t>
            </w:r>
            <w:r w:rsidR="00644CAB">
              <w:rPr>
                <w:noProof/>
                <w:webHidden/>
              </w:rPr>
              <w:fldChar w:fldCharType="end"/>
            </w:r>
          </w:hyperlink>
        </w:p>
        <w:p w14:paraId="68839587" w14:textId="219A1D1F"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88" w:history="1">
            <w:r w:rsidR="00644CAB" w:rsidRPr="000E120F">
              <w:rPr>
                <w:rStyle w:val="Hyperlink"/>
                <w:noProof/>
              </w:rPr>
              <w:t>2.</w:t>
            </w:r>
            <w:r w:rsidR="00644CAB">
              <w:rPr>
                <w:rFonts w:asciiTheme="minorHAnsi" w:eastAsiaTheme="minorEastAsia" w:hAnsiTheme="minorHAnsi" w:cstheme="minorBidi"/>
                <w:noProof/>
                <w:color w:val="auto"/>
              </w:rPr>
              <w:tab/>
            </w:r>
            <w:r w:rsidR="00644CAB" w:rsidRPr="000E120F">
              <w:rPr>
                <w:rStyle w:val="Hyperlink"/>
                <w:noProof/>
              </w:rPr>
              <w:t>Meaning of the Limited Common Elements</w:t>
            </w:r>
            <w:r w:rsidR="00644CAB">
              <w:rPr>
                <w:noProof/>
                <w:webHidden/>
              </w:rPr>
              <w:tab/>
            </w:r>
            <w:r w:rsidR="00644CAB">
              <w:rPr>
                <w:noProof/>
                <w:webHidden/>
              </w:rPr>
              <w:fldChar w:fldCharType="begin"/>
            </w:r>
            <w:r w:rsidR="00644CAB">
              <w:rPr>
                <w:noProof/>
                <w:webHidden/>
              </w:rPr>
              <w:instrText xml:space="preserve"> PAGEREF _Toc72763088 \h </w:instrText>
            </w:r>
            <w:r w:rsidR="00644CAB">
              <w:rPr>
                <w:noProof/>
                <w:webHidden/>
              </w:rPr>
            </w:r>
            <w:r w:rsidR="00644CAB">
              <w:rPr>
                <w:noProof/>
                <w:webHidden/>
              </w:rPr>
              <w:fldChar w:fldCharType="separate"/>
            </w:r>
            <w:r w:rsidR="00644CAB">
              <w:rPr>
                <w:noProof/>
                <w:webHidden/>
              </w:rPr>
              <w:t>7</w:t>
            </w:r>
            <w:r w:rsidR="00644CAB">
              <w:rPr>
                <w:noProof/>
                <w:webHidden/>
              </w:rPr>
              <w:fldChar w:fldCharType="end"/>
            </w:r>
          </w:hyperlink>
        </w:p>
        <w:p w14:paraId="1B0C5129" w14:textId="54BE29FB"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89" w:history="1">
            <w:r w:rsidR="00644CAB" w:rsidRPr="000E120F">
              <w:rPr>
                <w:rStyle w:val="Hyperlink"/>
                <w:noProof/>
              </w:rPr>
              <w:t>3.</w:t>
            </w:r>
            <w:r w:rsidR="00644CAB">
              <w:rPr>
                <w:rFonts w:asciiTheme="minorHAnsi" w:eastAsiaTheme="minorEastAsia" w:hAnsiTheme="minorHAnsi" w:cstheme="minorBidi"/>
                <w:noProof/>
                <w:color w:val="auto"/>
              </w:rPr>
              <w:tab/>
            </w:r>
            <w:r w:rsidR="00644CAB" w:rsidRPr="000E120F">
              <w:rPr>
                <w:rStyle w:val="Hyperlink"/>
                <w:noProof/>
              </w:rPr>
              <w:t>Purpose of the Common Elements</w:t>
            </w:r>
            <w:r w:rsidR="00644CAB">
              <w:rPr>
                <w:noProof/>
                <w:webHidden/>
              </w:rPr>
              <w:tab/>
            </w:r>
            <w:r w:rsidR="00644CAB">
              <w:rPr>
                <w:noProof/>
                <w:webHidden/>
              </w:rPr>
              <w:fldChar w:fldCharType="begin"/>
            </w:r>
            <w:r w:rsidR="00644CAB">
              <w:rPr>
                <w:noProof/>
                <w:webHidden/>
              </w:rPr>
              <w:instrText xml:space="preserve"> PAGEREF _Toc72763089 \h </w:instrText>
            </w:r>
            <w:r w:rsidR="00644CAB">
              <w:rPr>
                <w:noProof/>
                <w:webHidden/>
              </w:rPr>
            </w:r>
            <w:r w:rsidR="00644CAB">
              <w:rPr>
                <w:noProof/>
                <w:webHidden/>
              </w:rPr>
              <w:fldChar w:fldCharType="separate"/>
            </w:r>
            <w:r w:rsidR="00644CAB">
              <w:rPr>
                <w:noProof/>
                <w:webHidden/>
              </w:rPr>
              <w:t>7</w:t>
            </w:r>
            <w:r w:rsidR="00644CAB">
              <w:rPr>
                <w:noProof/>
                <w:webHidden/>
              </w:rPr>
              <w:fldChar w:fldCharType="end"/>
            </w:r>
          </w:hyperlink>
        </w:p>
        <w:p w14:paraId="429241B3" w14:textId="7EB16312"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90" w:history="1">
            <w:r w:rsidR="00644CAB" w:rsidRPr="000E120F">
              <w:rPr>
                <w:rStyle w:val="Hyperlink"/>
                <w:noProof/>
              </w:rPr>
              <w:t>4.</w:t>
            </w:r>
            <w:r w:rsidR="00644CAB">
              <w:rPr>
                <w:rFonts w:asciiTheme="minorHAnsi" w:eastAsiaTheme="minorEastAsia" w:hAnsiTheme="minorHAnsi" w:cstheme="minorBidi"/>
                <w:noProof/>
                <w:color w:val="auto"/>
              </w:rPr>
              <w:tab/>
            </w:r>
            <w:r w:rsidR="00644CAB" w:rsidRPr="000E120F">
              <w:rPr>
                <w:rStyle w:val="Hyperlink"/>
                <w:noProof/>
              </w:rPr>
              <w:t>Environment of the Common Elements</w:t>
            </w:r>
            <w:r w:rsidR="00644CAB">
              <w:rPr>
                <w:noProof/>
                <w:webHidden/>
              </w:rPr>
              <w:tab/>
            </w:r>
            <w:r w:rsidR="00644CAB">
              <w:rPr>
                <w:noProof/>
                <w:webHidden/>
              </w:rPr>
              <w:fldChar w:fldCharType="begin"/>
            </w:r>
            <w:r w:rsidR="00644CAB">
              <w:rPr>
                <w:noProof/>
                <w:webHidden/>
              </w:rPr>
              <w:instrText xml:space="preserve"> PAGEREF _Toc72763090 \h </w:instrText>
            </w:r>
            <w:r w:rsidR="00644CAB">
              <w:rPr>
                <w:noProof/>
                <w:webHidden/>
              </w:rPr>
            </w:r>
            <w:r w:rsidR="00644CAB">
              <w:rPr>
                <w:noProof/>
                <w:webHidden/>
              </w:rPr>
              <w:fldChar w:fldCharType="separate"/>
            </w:r>
            <w:r w:rsidR="00644CAB">
              <w:rPr>
                <w:noProof/>
                <w:webHidden/>
              </w:rPr>
              <w:t>7</w:t>
            </w:r>
            <w:r w:rsidR="00644CAB">
              <w:rPr>
                <w:noProof/>
                <w:webHidden/>
              </w:rPr>
              <w:fldChar w:fldCharType="end"/>
            </w:r>
          </w:hyperlink>
        </w:p>
        <w:p w14:paraId="7FEF4584" w14:textId="12A09903"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91" w:history="1">
            <w:r w:rsidR="00644CAB" w:rsidRPr="000E120F">
              <w:rPr>
                <w:rStyle w:val="Hyperlink"/>
                <w:noProof/>
              </w:rPr>
              <w:t>5.</w:t>
            </w:r>
            <w:r w:rsidR="00644CAB">
              <w:rPr>
                <w:rFonts w:asciiTheme="minorHAnsi" w:eastAsiaTheme="minorEastAsia" w:hAnsiTheme="minorHAnsi" w:cstheme="minorBidi"/>
                <w:noProof/>
                <w:color w:val="auto"/>
              </w:rPr>
              <w:tab/>
            </w:r>
            <w:r w:rsidR="00644CAB" w:rsidRPr="000E120F">
              <w:rPr>
                <w:rStyle w:val="Hyperlink"/>
                <w:noProof/>
              </w:rPr>
              <w:t>Snow Removal Policy</w:t>
            </w:r>
            <w:r w:rsidR="00644CAB">
              <w:rPr>
                <w:noProof/>
                <w:webHidden/>
              </w:rPr>
              <w:tab/>
            </w:r>
            <w:r w:rsidR="00644CAB">
              <w:rPr>
                <w:noProof/>
                <w:webHidden/>
              </w:rPr>
              <w:fldChar w:fldCharType="begin"/>
            </w:r>
            <w:r w:rsidR="00644CAB">
              <w:rPr>
                <w:noProof/>
                <w:webHidden/>
              </w:rPr>
              <w:instrText xml:space="preserve"> PAGEREF _Toc72763091 \h </w:instrText>
            </w:r>
            <w:r w:rsidR="00644CAB">
              <w:rPr>
                <w:noProof/>
                <w:webHidden/>
              </w:rPr>
            </w:r>
            <w:r w:rsidR="00644CAB">
              <w:rPr>
                <w:noProof/>
                <w:webHidden/>
              </w:rPr>
              <w:fldChar w:fldCharType="separate"/>
            </w:r>
            <w:r w:rsidR="00644CAB">
              <w:rPr>
                <w:noProof/>
                <w:webHidden/>
              </w:rPr>
              <w:t>8</w:t>
            </w:r>
            <w:r w:rsidR="00644CAB">
              <w:rPr>
                <w:noProof/>
                <w:webHidden/>
              </w:rPr>
              <w:fldChar w:fldCharType="end"/>
            </w:r>
          </w:hyperlink>
        </w:p>
        <w:p w14:paraId="194AE2D3" w14:textId="3C2169C3" w:rsidR="00644CAB" w:rsidRDefault="00000000">
          <w:pPr>
            <w:pStyle w:val="TOC1"/>
            <w:rPr>
              <w:rFonts w:asciiTheme="minorHAnsi" w:eastAsiaTheme="minorEastAsia" w:hAnsiTheme="minorHAnsi" w:cstheme="minorBidi"/>
              <w:noProof/>
              <w:color w:val="auto"/>
            </w:rPr>
          </w:pPr>
          <w:hyperlink w:anchor="_Toc72763092" w:history="1">
            <w:r w:rsidR="00644CAB" w:rsidRPr="000E120F">
              <w:rPr>
                <w:rStyle w:val="Hyperlink"/>
                <w:noProof/>
              </w:rPr>
              <w:t>VIII.</w:t>
            </w:r>
            <w:r w:rsidR="00644CAB">
              <w:rPr>
                <w:rFonts w:asciiTheme="minorHAnsi" w:eastAsiaTheme="minorEastAsia" w:hAnsiTheme="minorHAnsi" w:cstheme="minorBidi"/>
                <w:noProof/>
                <w:color w:val="auto"/>
              </w:rPr>
              <w:tab/>
            </w:r>
            <w:r w:rsidR="00644CAB" w:rsidRPr="000E120F">
              <w:rPr>
                <w:rStyle w:val="Hyperlink"/>
                <w:noProof/>
              </w:rPr>
              <w:t>BUILDINGS AND GROUNDS</w:t>
            </w:r>
            <w:r w:rsidR="00644CAB">
              <w:rPr>
                <w:noProof/>
                <w:webHidden/>
              </w:rPr>
              <w:tab/>
            </w:r>
            <w:r w:rsidR="00644CAB">
              <w:rPr>
                <w:noProof/>
                <w:webHidden/>
              </w:rPr>
              <w:fldChar w:fldCharType="begin"/>
            </w:r>
            <w:r w:rsidR="00644CAB">
              <w:rPr>
                <w:noProof/>
                <w:webHidden/>
              </w:rPr>
              <w:instrText xml:space="preserve"> PAGEREF _Toc72763092 \h </w:instrText>
            </w:r>
            <w:r w:rsidR="00644CAB">
              <w:rPr>
                <w:noProof/>
                <w:webHidden/>
              </w:rPr>
            </w:r>
            <w:r w:rsidR="00644CAB">
              <w:rPr>
                <w:noProof/>
                <w:webHidden/>
              </w:rPr>
              <w:fldChar w:fldCharType="separate"/>
            </w:r>
            <w:r w:rsidR="00644CAB">
              <w:rPr>
                <w:noProof/>
                <w:webHidden/>
              </w:rPr>
              <w:t>9</w:t>
            </w:r>
            <w:r w:rsidR="00644CAB">
              <w:rPr>
                <w:noProof/>
                <w:webHidden/>
              </w:rPr>
              <w:fldChar w:fldCharType="end"/>
            </w:r>
          </w:hyperlink>
        </w:p>
        <w:p w14:paraId="68EC7485" w14:textId="6C49C902"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93" w:history="1">
            <w:r w:rsidR="00644CAB" w:rsidRPr="000E120F">
              <w:rPr>
                <w:rStyle w:val="Hyperlink"/>
                <w:noProof/>
              </w:rPr>
              <w:t>1.</w:t>
            </w:r>
            <w:r w:rsidR="00644CAB">
              <w:rPr>
                <w:rFonts w:asciiTheme="minorHAnsi" w:eastAsiaTheme="minorEastAsia" w:hAnsiTheme="minorHAnsi" w:cstheme="minorBidi"/>
                <w:noProof/>
                <w:color w:val="auto"/>
              </w:rPr>
              <w:tab/>
            </w:r>
            <w:r w:rsidR="00644CAB" w:rsidRPr="000E120F">
              <w:rPr>
                <w:rStyle w:val="Hyperlink"/>
                <w:noProof/>
              </w:rPr>
              <w:t>Flags</w:t>
            </w:r>
            <w:r w:rsidR="00644CAB">
              <w:rPr>
                <w:noProof/>
                <w:webHidden/>
              </w:rPr>
              <w:tab/>
            </w:r>
            <w:r w:rsidR="00644CAB">
              <w:rPr>
                <w:noProof/>
                <w:webHidden/>
              </w:rPr>
              <w:fldChar w:fldCharType="begin"/>
            </w:r>
            <w:r w:rsidR="00644CAB">
              <w:rPr>
                <w:noProof/>
                <w:webHidden/>
              </w:rPr>
              <w:instrText xml:space="preserve"> PAGEREF _Toc72763093 \h </w:instrText>
            </w:r>
            <w:r w:rsidR="00644CAB">
              <w:rPr>
                <w:noProof/>
                <w:webHidden/>
              </w:rPr>
            </w:r>
            <w:r w:rsidR="00644CAB">
              <w:rPr>
                <w:noProof/>
                <w:webHidden/>
              </w:rPr>
              <w:fldChar w:fldCharType="separate"/>
            </w:r>
            <w:r w:rsidR="00644CAB">
              <w:rPr>
                <w:noProof/>
                <w:webHidden/>
              </w:rPr>
              <w:t>9</w:t>
            </w:r>
            <w:r w:rsidR="00644CAB">
              <w:rPr>
                <w:noProof/>
                <w:webHidden/>
              </w:rPr>
              <w:fldChar w:fldCharType="end"/>
            </w:r>
          </w:hyperlink>
        </w:p>
        <w:p w14:paraId="523EF12D" w14:textId="59BBA198"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94" w:history="1">
            <w:r w:rsidR="00644CAB" w:rsidRPr="000E120F">
              <w:rPr>
                <w:rStyle w:val="Hyperlink"/>
                <w:noProof/>
              </w:rPr>
              <w:t>2.</w:t>
            </w:r>
            <w:r w:rsidR="00644CAB">
              <w:rPr>
                <w:rFonts w:asciiTheme="minorHAnsi" w:eastAsiaTheme="minorEastAsia" w:hAnsiTheme="minorHAnsi" w:cstheme="minorBidi"/>
                <w:noProof/>
                <w:color w:val="auto"/>
              </w:rPr>
              <w:tab/>
            </w:r>
            <w:r w:rsidR="00644CAB" w:rsidRPr="000E120F">
              <w:rPr>
                <w:rStyle w:val="Hyperlink"/>
                <w:noProof/>
              </w:rPr>
              <w:t>Personal Property</w:t>
            </w:r>
            <w:r w:rsidR="00644CAB">
              <w:rPr>
                <w:noProof/>
                <w:webHidden/>
              </w:rPr>
              <w:tab/>
            </w:r>
            <w:r w:rsidR="00644CAB">
              <w:rPr>
                <w:noProof/>
                <w:webHidden/>
              </w:rPr>
              <w:fldChar w:fldCharType="begin"/>
            </w:r>
            <w:r w:rsidR="00644CAB">
              <w:rPr>
                <w:noProof/>
                <w:webHidden/>
              </w:rPr>
              <w:instrText xml:space="preserve"> PAGEREF _Toc72763094 \h </w:instrText>
            </w:r>
            <w:r w:rsidR="00644CAB">
              <w:rPr>
                <w:noProof/>
                <w:webHidden/>
              </w:rPr>
            </w:r>
            <w:r w:rsidR="00644CAB">
              <w:rPr>
                <w:noProof/>
                <w:webHidden/>
              </w:rPr>
              <w:fldChar w:fldCharType="separate"/>
            </w:r>
            <w:r w:rsidR="00644CAB">
              <w:rPr>
                <w:noProof/>
                <w:webHidden/>
              </w:rPr>
              <w:t>9</w:t>
            </w:r>
            <w:r w:rsidR="00644CAB">
              <w:rPr>
                <w:noProof/>
                <w:webHidden/>
              </w:rPr>
              <w:fldChar w:fldCharType="end"/>
            </w:r>
          </w:hyperlink>
        </w:p>
        <w:p w14:paraId="53B7238A" w14:textId="5A1D96BB"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95" w:history="1">
            <w:r w:rsidR="00644CAB" w:rsidRPr="000E120F">
              <w:rPr>
                <w:rStyle w:val="Hyperlink"/>
                <w:noProof/>
              </w:rPr>
              <w:t>3.</w:t>
            </w:r>
            <w:r w:rsidR="00644CAB">
              <w:rPr>
                <w:rFonts w:asciiTheme="minorHAnsi" w:eastAsiaTheme="minorEastAsia" w:hAnsiTheme="minorHAnsi" w:cstheme="minorBidi"/>
                <w:noProof/>
                <w:color w:val="auto"/>
              </w:rPr>
              <w:tab/>
            </w:r>
            <w:r w:rsidR="00644CAB" w:rsidRPr="000E120F">
              <w:rPr>
                <w:rStyle w:val="Hyperlink"/>
                <w:noProof/>
              </w:rPr>
              <w:t>Signs</w:t>
            </w:r>
            <w:r w:rsidR="00644CAB">
              <w:rPr>
                <w:noProof/>
                <w:webHidden/>
              </w:rPr>
              <w:tab/>
            </w:r>
            <w:r w:rsidR="00644CAB">
              <w:rPr>
                <w:noProof/>
                <w:webHidden/>
              </w:rPr>
              <w:fldChar w:fldCharType="begin"/>
            </w:r>
            <w:r w:rsidR="00644CAB">
              <w:rPr>
                <w:noProof/>
                <w:webHidden/>
              </w:rPr>
              <w:instrText xml:space="preserve"> PAGEREF _Toc72763095 \h </w:instrText>
            </w:r>
            <w:r w:rsidR="00644CAB">
              <w:rPr>
                <w:noProof/>
                <w:webHidden/>
              </w:rPr>
            </w:r>
            <w:r w:rsidR="00644CAB">
              <w:rPr>
                <w:noProof/>
                <w:webHidden/>
              </w:rPr>
              <w:fldChar w:fldCharType="separate"/>
            </w:r>
            <w:r w:rsidR="00644CAB">
              <w:rPr>
                <w:noProof/>
                <w:webHidden/>
              </w:rPr>
              <w:t>10</w:t>
            </w:r>
            <w:r w:rsidR="00644CAB">
              <w:rPr>
                <w:noProof/>
                <w:webHidden/>
              </w:rPr>
              <w:fldChar w:fldCharType="end"/>
            </w:r>
          </w:hyperlink>
        </w:p>
        <w:p w14:paraId="33DB36F5" w14:textId="10EA7A81"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96" w:history="1">
            <w:r w:rsidR="00644CAB" w:rsidRPr="000E120F">
              <w:rPr>
                <w:rStyle w:val="Hyperlink"/>
                <w:noProof/>
              </w:rPr>
              <w:t>4.</w:t>
            </w:r>
            <w:r w:rsidR="00644CAB">
              <w:rPr>
                <w:rFonts w:asciiTheme="minorHAnsi" w:eastAsiaTheme="minorEastAsia" w:hAnsiTheme="minorHAnsi" w:cstheme="minorBidi"/>
                <w:noProof/>
                <w:color w:val="auto"/>
              </w:rPr>
              <w:tab/>
            </w:r>
            <w:r w:rsidR="00644CAB" w:rsidRPr="000E120F">
              <w:rPr>
                <w:rStyle w:val="Hyperlink"/>
                <w:noProof/>
              </w:rPr>
              <w:t>Holiday Decorations</w:t>
            </w:r>
            <w:r w:rsidR="00644CAB">
              <w:rPr>
                <w:noProof/>
                <w:webHidden/>
              </w:rPr>
              <w:tab/>
            </w:r>
            <w:r w:rsidR="00644CAB">
              <w:rPr>
                <w:noProof/>
                <w:webHidden/>
              </w:rPr>
              <w:fldChar w:fldCharType="begin"/>
            </w:r>
            <w:r w:rsidR="00644CAB">
              <w:rPr>
                <w:noProof/>
                <w:webHidden/>
              </w:rPr>
              <w:instrText xml:space="preserve"> PAGEREF _Toc72763096 \h </w:instrText>
            </w:r>
            <w:r w:rsidR="00644CAB">
              <w:rPr>
                <w:noProof/>
                <w:webHidden/>
              </w:rPr>
            </w:r>
            <w:r w:rsidR="00644CAB">
              <w:rPr>
                <w:noProof/>
                <w:webHidden/>
              </w:rPr>
              <w:fldChar w:fldCharType="separate"/>
            </w:r>
            <w:r w:rsidR="00644CAB">
              <w:rPr>
                <w:noProof/>
                <w:webHidden/>
              </w:rPr>
              <w:t>10</w:t>
            </w:r>
            <w:r w:rsidR="00644CAB">
              <w:rPr>
                <w:noProof/>
                <w:webHidden/>
              </w:rPr>
              <w:fldChar w:fldCharType="end"/>
            </w:r>
          </w:hyperlink>
        </w:p>
        <w:p w14:paraId="7BD815F7" w14:textId="2326959D"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97" w:history="1">
            <w:r w:rsidR="00644CAB" w:rsidRPr="000E120F">
              <w:rPr>
                <w:rStyle w:val="Hyperlink"/>
                <w:noProof/>
              </w:rPr>
              <w:t>5.</w:t>
            </w:r>
            <w:r w:rsidR="00644CAB">
              <w:rPr>
                <w:rFonts w:asciiTheme="minorHAnsi" w:eastAsiaTheme="minorEastAsia" w:hAnsiTheme="minorHAnsi" w:cstheme="minorBidi"/>
                <w:noProof/>
                <w:color w:val="auto"/>
              </w:rPr>
              <w:tab/>
            </w:r>
            <w:r w:rsidR="00644CAB" w:rsidRPr="000E120F">
              <w:rPr>
                <w:rStyle w:val="Hyperlink"/>
                <w:noProof/>
              </w:rPr>
              <w:t>Flowers, Trees, and Shrubs</w:t>
            </w:r>
            <w:r w:rsidR="00644CAB">
              <w:rPr>
                <w:noProof/>
                <w:webHidden/>
              </w:rPr>
              <w:tab/>
            </w:r>
            <w:r w:rsidR="00644CAB">
              <w:rPr>
                <w:noProof/>
                <w:webHidden/>
              </w:rPr>
              <w:fldChar w:fldCharType="begin"/>
            </w:r>
            <w:r w:rsidR="00644CAB">
              <w:rPr>
                <w:noProof/>
                <w:webHidden/>
              </w:rPr>
              <w:instrText xml:space="preserve"> PAGEREF _Toc72763097 \h </w:instrText>
            </w:r>
            <w:r w:rsidR="00644CAB">
              <w:rPr>
                <w:noProof/>
                <w:webHidden/>
              </w:rPr>
            </w:r>
            <w:r w:rsidR="00644CAB">
              <w:rPr>
                <w:noProof/>
                <w:webHidden/>
              </w:rPr>
              <w:fldChar w:fldCharType="separate"/>
            </w:r>
            <w:r w:rsidR="00644CAB">
              <w:rPr>
                <w:noProof/>
                <w:webHidden/>
              </w:rPr>
              <w:t>11</w:t>
            </w:r>
            <w:r w:rsidR="00644CAB">
              <w:rPr>
                <w:noProof/>
                <w:webHidden/>
              </w:rPr>
              <w:fldChar w:fldCharType="end"/>
            </w:r>
          </w:hyperlink>
        </w:p>
        <w:p w14:paraId="2BCF9114" w14:textId="1A174C69"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98" w:history="1">
            <w:r w:rsidR="00644CAB" w:rsidRPr="000E120F">
              <w:rPr>
                <w:rStyle w:val="Hyperlink"/>
                <w:noProof/>
              </w:rPr>
              <w:t>6.</w:t>
            </w:r>
            <w:r w:rsidR="00644CAB">
              <w:rPr>
                <w:rFonts w:asciiTheme="minorHAnsi" w:eastAsiaTheme="minorEastAsia" w:hAnsiTheme="minorHAnsi" w:cstheme="minorBidi"/>
                <w:noProof/>
                <w:color w:val="auto"/>
              </w:rPr>
              <w:tab/>
            </w:r>
            <w:r w:rsidR="00644CAB" w:rsidRPr="000E120F">
              <w:rPr>
                <w:rStyle w:val="Hyperlink"/>
                <w:noProof/>
              </w:rPr>
              <w:t>Electronics and Technology</w:t>
            </w:r>
            <w:r w:rsidR="00644CAB">
              <w:rPr>
                <w:noProof/>
                <w:webHidden/>
              </w:rPr>
              <w:tab/>
            </w:r>
            <w:r w:rsidR="00644CAB">
              <w:rPr>
                <w:noProof/>
                <w:webHidden/>
              </w:rPr>
              <w:fldChar w:fldCharType="begin"/>
            </w:r>
            <w:r w:rsidR="00644CAB">
              <w:rPr>
                <w:noProof/>
                <w:webHidden/>
              </w:rPr>
              <w:instrText xml:space="preserve"> PAGEREF _Toc72763098 \h </w:instrText>
            </w:r>
            <w:r w:rsidR="00644CAB">
              <w:rPr>
                <w:noProof/>
                <w:webHidden/>
              </w:rPr>
            </w:r>
            <w:r w:rsidR="00644CAB">
              <w:rPr>
                <w:noProof/>
                <w:webHidden/>
              </w:rPr>
              <w:fldChar w:fldCharType="separate"/>
            </w:r>
            <w:r w:rsidR="00644CAB">
              <w:rPr>
                <w:noProof/>
                <w:webHidden/>
              </w:rPr>
              <w:t>12</w:t>
            </w:r>
            <w:r w:rsidR="00644CAB">
              <w:rPr>
                <w:noProof/>
                <w:webHidden/>
              </w:rPr>
              <w:fldChar w:fldCharType="end"/>
            </w:r>
          </w:hyperlink>
        </w:p>
        <w:p w14:paraId="54FD78EB" w14:textId="0F654F6E"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099" w:history="1">
            <w:r w:rsidR="00644CAB" w:rsidRPr="000E120F">
              <w:rPr>
                <w:rStyle w:val="Hyperlink"/>
                <w:noProof/>
              </w:rPr>
              <w:t>7.</w:t>
            </w:r>
            <w:r w:rsidR="00644CAB">
              <w:rPr>
                <w:rFonts w:asciiTheme="minorHAnsi" w:eastAsiaTheme="minorEastAsia" w:hAnsiTheme="minorHAnsi" w:cstheme="minorBidi"/>
                <w:noProof/>
                <w:color w:val="auto"/>
              </w:rPr>
              <w:tab/>
            </w:r>
            <w:r w:rsidR="00644CAB" w:rsidRPr="000E120F">
              <w:rPr>
                <w:rStyle w:val="Hyperlink"/>
                <w:noProof/>
              </w:rPr>
              <w:t>Modifications, Alterations, and Maintenance</w:t>
            </w:r>
            <w:r w:rsidR="00644CAB">
              <w:rPr>
                <w:noProof/>
                <w:webHidden/>
              </w:rPr>
              <w:tab/>
            </w:r>
            <w:r w:rsidR="00644CAB">
              <w:rPr>
                <w:noProof/>
                <w:webHidden/>
              </w:rPr>
              <w:fldChar w:fldCharType="begin"/>
            </w:r>
            <w:r w:rsidR="00644CAB">
              <w:rPr>
                <w:noProof/>
                <w:webHidden/>
              </w:rPr>
              <w:instrText xml:space="preserve"> PAGEREF _Toc72763099 \h </w:instrText>
            </w:r>
            <w:r w:rsidR="00644CAB">
              <w:rPr>
                <w:noProof/>
                <w:webHidden/>
              </w:rPr>
            </w:r>
            <w:r w:rsidR="00644CAB">
              <w:rPr>
                <w:noProof/>
                <w:webHidden/>
              </w:rPr>
              <w:fldChar w:fldCharType="separate"/>
            </w:r>
            <w:r w:rsidR="00644CAB">
              <w:rPr>
                <w:noProof/>
                <w:webHidden/>
              </w:rPr>
              <w:t>13</w:t>
            </w:r>
            <w:r w:rsidR="00644CAB">
              <w:rPr>
                <w:noProof/>
                <w:webHidden/>
              </w:rPr>
              <w:fldChar w:fldCharType="end"/>
            </w:r>
          </w:hyperlink>
        </w:p>
        <w:p w14:paraId="1B14A23F" w14:textId="1D3F0C79"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100" w:history="1">
            <w:r w:rsidR="00644CAB" w:rsidRPr="000E120F">
              <w:rPr>
                <w:rStyle w:val="Hyperlink"/>
                <w:noProof/>
              </w:rPr>
              <w:t>8.</w:t>
            </w:r>
            <w:r w:rsidR="00644CAB">
              <w:rPr>
                <w:rFonts w:asciiTheme="minorHAnsi" w:eastAsiaTheme="minorEastAsia" w:hAnsiTheme="minorHAnsi" w:cstheme="minorBidi"/>
                <w:noProof/>
                <w:color w:val="auto"/>
              </w:rPr>
              <w:tab/>
            </w:r>
            <w:r w:rsidR="00644CAB" w:rsidRPr="000E120F">
              <w:rPr>
                <w:rStyle w:val="Hyperlink"/>
                <w:noProof/>
              </w:rPr>
              <w:t>Painting Policy</w:t>
            </w:r>
            <w:r w:rsidR="00644CAB">
              <w:rPr>
                <w:noProof/>
                <w:webHidden/>
              </w:rPr>
              <w:tab/>
            </w:r>
            <w:r w:rsidR="00644CAB">
              <w:rPr>
                <w:noProof/>
                <w:webHidden/>
              </w:rPr>
              <w:fldChar w:fldCharType="begin"/>
            </w:r>
            <w:r w:rsidR="00644CAB">
              <w:rPr>
                <w:noProof/>
                <w:webHidden/>
              </w:rPr>
              <w:instrText xml:space="preserve"> PAGEREF _Toc72763100 \h </w:instrText>
            </w:r>
            <w:r w:rsidR="00644CAB">
              <w:rPr>
                <w:noProof/>
                <w:webHidden/>
              </w:rPr>
            </w:r>
            <w:r w:rsidR="00644CAB">
              <w:rPr>
                <w:noProof/>
                <w:webHidden/>
              </w:rPr>
              <w:fldChar w:fldCharType="separate"/>
            </w:r>
            <w:r w:rsidR="00644CAB">
              <w:rPr>
                <w:noProof/>
                <w:webHidden/>
              </w:rPr>
              <w:t>14</w:t>
            </w:r>
            <w:r w:rsidR="00644CAB">
              <w:rPr>
                <w:noProof/>
                <w:webHidden/>
              </w:rPr>
              <w:fldChar w:fldCharType="end"/>
            </w:r>
          </w:hyperlink>
        </w:p>
        <w:p w14:paraId="01A0FA52" w14:textId="01CC4429" w:rsidR="00644CAB" w:rsidRDefault="00000000">
          <w:pPr>
            <w:pStyle w:val="TOC1"/>
            <w:rPr>
              <w:rFonts w:asciiTheme="minorHAnsi" w:eastAsiaTheme="minorEastAsia" w:hAnsiTheme="minorHAnsi" w:cstheme="minorBidi"/>
              <w:noProof/>
              <w:color w:val="auto"/>
            </w:rPr>
          </w:pPr>
          <w:hyperlink w:anchor="_Toc72763101" w:history="1">
            <w:r w:rsidR="00644CAB" w:rsidRPr="000E120F">
              <w:rPr>
                <w:rStyle w:val="Hyperlink"/>
                <w:noProof/>
              </w:rPr>
              <w:t>IX.</w:t>
            </w:r>
            <w:r w:rsidR="00644CAB">
              <w:rPr>
                <w:rFonts w:asciiTheme="minorHAnsi" w:eastAsiaTheme="minorEastAsia" w:hAnsiTheme="minorHAnsi" w:cstheme="minorBidi"/>
                <w:noProof/>
                <w:color w:val="auto"/>
              </w:rPr>
              <w:tab/>
            </w:r>
            <w:r w:rsidR="00644CAB" w:rsidRPr="000E120F">
              <w:rPr>
                <w:rStyle w:val="Hyperlink"/>
                <w:noProof/>
              </w:rPr>
              <w:t>PERSONAL ACTIVITIES</w:t>
            </w:r>
            <w:r w:rsidR="00644CAB">
              <w:rPr>
                <w:noProof/>
                <w:webHidden/>
              </w:rPr>
              <w:tab/>
            </w:r>
            <w:r w:rsidR="00644CAB">
              <w:rPr>
                <w:noProof/>
                <w:webHidden/>
              </w:rPr>
              <w:fldChar w:fldCharType="begin"/>
            </w:r>
            <w:r w:rsidR="00644CAB">
              <w:rPr>
                <w:noProof/>
                <w:webHidden/>
              </w:rPr>
              <w:instrText xml:space="preserve"> PAGEREF _Toc72763101 \h </w:instrText>
            </w:r>
            <w:r w:rsidR="00644CAB">
              <w:rPr>
                <w:noProof/>
                <w:webHidden/>
              </w:rPr>
            </w:r>
            <w:r w:rsidR="00644CAB">
              <w:rPr>
                <w:noProof/>
                <w:webHidden/>
              </w:rPr>
              <w:fldChar w:fldCharType="separate"/>
            </w:r>
            <w:r w:rsidR="00644CAB">
              <w:rPr>
                <w:noProof/>
                <w:webHidden/>
              </w:rPr>
              <w:t>14</w:t>
            </w:r>
            <w:r w:rsidR="00644CAB">
              <w:rPr>
                <w:noProof/>
                <w:webHidden/>
              </w:rPr>
              <w:fldChar w:fldCharType="end"/>
            </w:r>
          </w:hyperlink>
        </w:p>
        <w:p w14:paraId="17AFCE72" w14:textId="30C9C7FD" w:rsidR="00644CAB" w:rsidRDefault="00000000">
          <w:pPr>
            <w:pStyle w:val="TOC1"/>
            <w:rPr>
              <w:rFonts w:asciiTheme="minorHAnsi" w:eastAsiaTheme="minorEastAsia" w:hAnsiTheme="minorHAnsi" w:cstheme="minorBidi"/>
              <w:noProof/>
              <w:color w:val="auto"/>
            </w:rPr>
          </w:pPr>
          <w:hyperlink w:anchor="_Toc72763102" w:history="1">
            <w:r w:rsidR="00644CAB" w:rsidRPr="000E120F">
              <w:rPr>
                <w:rStyle w:val="Hyperlink"/>
                <w:noProof/>
              </w:rPr>
              <w:t>X.</w:t>
            </w:r>
            <w:r w:rsidR="00644CAB">
              <w:rPr>
                <w:rFonts w:asciiTheme="minorHAnsi" w:eastAsiaTheme="minorEastAsia" w:hAnsiTheme="minorHAnsi" w:cstheme="minorBidi"/>
                <w:noProof/>
                <w:color w:val="auto"/>
              </w:rPr>
              <w:tab/>
            </w:r>
            <w:r w:rsidR="00644CAB" w:rsidRPr="000E120F">
              <w:rPr>
                <w:rStyle w:val="Hyperlink"/>
                <w:noProof/>
              </w:rPr>
              <w:t>PETS</w:t>
            </w:r>
            <w:r w:rsidR="00644CAB">
              <w:rPr>
                <w:noProof/>
                <w:webHidden/>
              </w:rPr>
              <w:tab/>
            </w:r>
            <w:r w:rsidR="00644CAB">
              <w:rPr>
                <w:noProof/>
                <w:webHidden/>
              </w:rPr>
              <w:fldChar w:fldCharType="begin"/>
            </w:r>
            <w:r w:rsidR="00644CAB">
              <w:rPr>
                <w:noProof/>
                <w:webHidden/>
              </w:rPr>
              <w:instrText xml:space="preserve"> PAGEREF _Toc72763102 \h </w:instrText>
            </w:r>
            <w:r w:rsidR="00644CAB">
              <w:rPr>
                <w:noProof/>
                <w:webHidden/>
              </w:rPr>
            </w:r>
            <w:r w:rsidR="00644CAB">
              <w:rPr>
                <w:noProof/>
                <w:webHidden/>
              </w:rPr>
              <w:fldChar w:fldCharType="separate"/>
            </w:r>
            <w:r w:rsidR="00644CAB">
              <w:rPr>
                <w:noProof/>
                <w:webHidden/>
              </w:rPr>
              <w:t>15</w:t>
            </w:r>
            <w:r w:rsidR="00644CAB">
              <w:rPr>
                <w:noProof/>
                <w:webHidden/>
              </w:rPr>
              <w:fldChar w:fldCharType="end"/>
            </w:r>
          </w:hyperlink>
        </w:p>
        <w:p w14:paraId="4E8F96CC" w14:textId="4385FD33" w:rsidR="00644CAB" w:rsidRDefault="00000000">
          <w:pPr>
            <w:pStyle w:val="TOC1"/>
            <w:rPr>
              <w:rFonts w:asciiTheme="minorHAnsi" w:eastAsiaTheme="minorEastAsia" w:hAnsiTheme="minorHAnsi" w:cstheme="minorBidi"/>
              <w:noProof/>
              <w:color w:val="auto"/>
            </w:rPr>
          </w:pPr>
          <w:hyperlink w:anchor="_Toc72763103" w:history="1">
            <w:r w:rsidR="00644CAB" w:rsidRPr="000E120F">
              <w:rPr>
                <w:rStyle w:val="Hyperlink"/>
                <w:noProof/>
              </w:rPr>
              <w:t>XI.</w:t>
            </w:r>
            <w:r w:rsidR="00644CAB">
              <w:rPr>
                <w:rFonts w:asciiTheme="minorHAnsi" w:eastAsiaTheme="minorEastAsia" w:hAnsiTheme="minorHAnsi" w:cstheme="minorBidi"/>
                <w:noProof/>
                <w:color w:val="auto"/>
              </w:rPr>
              <w:tab/>
            </w:r>
            <w:r w:rsidR="00644CAB" w:rsidRPr="000E120F">
              <w:rPr>
                <w:rStyle w:val="Hyperlink"/>
                <w:noProof/>
              </w:rPr>
              <w:t>VEHICLE PARKING</w:t>
            </w:r>
            <w:r w:rsidR="00644CAB">
              <w:rPr>
                <w:noProof/>
                <w:webHidden/>
              </w:rPr>
              <w:tab/>
            </w:r>
            <w:r w:rsidR="00644CAB">
              <w:rPr>
                <w:noProof/>
                <w:webHidden/>
              </w:rPr>
              <w:fldChar w:fldCharType="begin"/>
            </w:r>
            <w:r w:rsidR="00644CAB">
              <w:rPr>
                <w:noProof/>
                <w:webHidden/>
              </w:rPr>
              <w:instrText xml:space="preserve"> PAGEREF _Toc72763103 \h </w:instrText>
            </w:r>
            <w:r w:rsidR="00644CAB">
              <w:rPr>
                <w:noProof/>
                <w:webHidden/>
              </w:rPr>
            </w:r>
            <w:r w:rsidR="00644CAB">
              <w:rPr>
                <w:noProof/>
                <w:webHidden/>
              </w:rPr>
              <w:fldChar w:fldCharType="separate"/>
            </w:r>
            <w:r w:rsidR="00644CAB">
              <w:rPr>
                <w:noProof/>
                <w:webHidden/>
              </w:rPr>
              <w:t>15</w:t>
            </w:r>
            <w:r w:rsidR="00644CAB">
              <w:rPr>
                <w:noProof/>
                <w:webHidden/>
              </w:rPr>
              <w:fldChar w:fldCharType="end"/>
            </w:r>
          </w:hyperlink>
        </w:p>
        <w:p w14:paraId="7598FBF7" w14:textId="2FC74C9D" w:rsidR="00644CAB" w:rsidRDefault="00000000">
          <w:pPr>
            <w:pStyle w:val="TOC1"/>
            <w:rPr>
              <w:rFonts w:asciiTheme="minorHAnsi" w:eastAsiaTheme="minorEastAsia" w:hAnsiTheme="minorHAnsi" w:cstheme="minorBidi"/>
              <w:noProof/>
              <w:color w:val="auto"/>
            </w:rPr>
          </w:pPr>
          <w:hyperlink w:anchor="_Toc72763104" w:history="1">
            <w:r w:rsidR="00644CAB" w:rsidRPr="000E120F">
              <w:rPr>
                <w:rStyle w:val="Hyperlink"/>
                <w:noProof/>
              </w:rPr>
              <w:t>XII.</w:t>
            </w:r>
            <w:r w:rsidR="00644CAB">
              <w:rPr>
                <w:rFonts w:asciiTheme="minorHAnsi" w:eastAsiaTheme="minorEastAsia" w:hAnsiTheme="minorHAnsi" w:cstheme="minorBidi"/>
                <w:noProof/>
                <w:color w:val="auto"/>
              </w:rPr>
              <w:tab/>
            </w:r>
            <w:r w:rsidR="00644CAB" w:rsidRPr="000E120F">
              <w:rPr>
                <w:rStyle w:val="Hyperlink"/>
                <w:noProof/>
              </w:rPr>
              <w:t>TENANCY</w:t>
            </w:r>
            <w:r w:rsidR="00644CAB">
              <w:rPr>
                <w:noProof/>
                <w:webHidden/>
              </w:rPr>
              <w:tab/>
            </w:r>
            <w:r w:rsidR="00644CAB">
              <w:rPr>
                <w:noProof/>
                <w:webHidden/>
              </w:rPr>
              <w:fldChar w:fldCharType="begin"/>
            </w:r>
            <w:r w:rsidR="00644CAB">
              <w:rPr>
                <w:noProof/>
                <w:webHidden/>
              </w:rPr>
              <w:instrText xml:space="preserve"> PAGEREF _Toc72763104 \h </w:instrText>
            </w:r>
            <w:r w:rsidR="00644CAB">
              <w:rPr>
                <w:noProof/>
                <w:webHidden/>
              </w:rPr>
            </w:r>
            <w:r w:rsidR="00644CAB">
              <w:rPr>
                <w:noProof/>
                <w:webHidden/>
              </w:rPr>
              <w:fldChar w:fldCharType="separate"/>
            </w:r>
            <w:r w:rsidR="00644CAB">
              <w:rPr>
                <w:noProof/>
                <w:webHidden/>
              </w:rPr>
              <w:t>16</w:t>
            </w:r>
            <w:r w:rsidR="00644CAB">
              <w:rPr>
                <w:noProof/>
                <w:webHidden/>
              </w:rPr>
              <w:fldChar w:fldCharType="end"/>
            </w:r>
          </w:hyperlink>
        </w:p>
        <w:p w14:paraId="090731D0" w14:textId="3744BA2B"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105" w:history="1">
            <w:r w:rsidR="00644CAB" w:rsidRPr="000E120F">
              <w:rPr>
                <w:rStyle w:val="Hyperlink"/>
                <w:noProof/>
              </w:rPr>
              <w:t>1.</w:t>
            </w:r>
            <w:r w:rsidR="00644CAB">
              <w:rPr>
                <w:rFonts w:asciiTheme="minorHAnsi" w:eastAsiaTheme="minorEastAsia" w:hAnsiTheme="minorHAnsi" w:cstheme="minorBidi"/>
                <w:noProof/>
                <w:color w:val="auto"/>
              </w:rPr>
              <w:tab/>
            </w:r>
            <w:r w:rsidR="00644CAB" w:rsidRPr="000E120F">
              <w:rPr>
                <w:rStyle w:val="Hyperlink"/>
                <w:noProof/>
              </w:rPr>
              <w:t>Moving</w:t>
            </w:r>
            <w:r w:rsidR="00644CAB">
              <w:rPr>
                <w:noProof/>
                <w:webHidden/>
              </w:rPr>
              <w:tab/>
            </w:r>
            <w:r w:rsidR="00644CAB">
              <w:rPr>
                <w:noProof/>
                <w:webHidden/>
              </w:rPr>
              <w:fldChar w:fldCharType="begin"/>
            </w:r>
            <w:r w:rsidR="00644CAB">
              <w:rPr>
                <w:noProof/>
                <w:webHidden/>
              </w:rPr>
              <w:instrText xml:space="preserve"> PAGEREF _Toc72763105 \h </w:instrText>
            </w:r>
            <w:r w:rsidR="00644CAB">
              <w:rPr>
                <w:noProof/>
                <w:webHidden/>
              </w:rPr>
            </w:r>
            <w:r w:rsidR="00644CAB">
              <w:rPr>
                <w:noProof/>
                <w:webHidden/>
              </w:rPr>
              <w:fldChar w:fldCharType="separate"/>
            </w:r>
            <w:r w:rsidR="00644CAB">
              <w:rPr>
                <w:noProof/>
                <w:webHidden/>
              </w:rPr>
              <w:t>16</w:t>
            </w:r>
            <w:r w:rsidR="00644CAB">
              <w:rPr>
                <w:noProof/>
                <w:webHidden/>
              </w:rPr>
              <w:fldChar w:fldCharType="end"/>
            </w:r>
          </w:hyperlink>
        </w:p>
        <w:p w14:paraId="740EAE6F" w14:textId="37D83A8A"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106" w:history="1">
            <w:r w:rsidR="00644CAB" w:rsidRPr="000E120F">
              <w:rPr>
                <w:rStyle w:val="Hyperlink"/>
                <w:noProof/>
              </w:rPr>
              <w:t>2.</w:t>
            </w:r>
            <w:r w:rsidR="00644CAB">
              <w:rPr>
                <w:rFonts w:asciiTheme="minorHAnsi" w:eastAsiaTheme="minorEastAsia" w:hAnsiTheme="minorHAnsi" w:cstheme="minorBidi"/>
                <w:noProof/>
                <w:color w:val="auto"/>
              </w:rPr>
              <w:tab/>
            </w:r>
            <w:r w:rsidR="00644CAB" w:rsidRPr="000E120F">
              <w:rPr>
                <w:rStyle w:val="Hyperlink"/>
                <w:noProof/>
              </w:rPr>
              <w:t>Leasing of a Condominium</w:t>
            </w:r>
            <w:r w:rsidR="00644CAB">
              <w:rPr>
                <w:noProof/>
                <w:webHidden/>
              </w:rPr>
              <w:tab/>
            </w:r>
            <w:r w:rsidR="00644CAB">
              <w:rPr>
                <w:noProof/>
                <w:webHidden/>
              </w:rPr>
              <w:fldChar w:fldCharType="begin"/>
            </w:r>
            <w:r w:rsidR="00644CAB">
              <w:rPr>
                <w:noProof/>
                <w:webHidden/>
              </w:rPr>
              <w:instrText xml:space="preserve"> PAGEREF _Toc72763106 \h </w:instrText>
            </w:r>
            <w:r w:rsidR="00644CAB">
              <w:rPr>
                <w:noProof/>
                <w:webHidden/>
              </w:rPr>
            </w:r>
            <w:r w:rsidR="00644CAB">
              <w:rPr>
                <w:noProof/>
                <w:webHidden/>
              </w:rPr>
              <w:fldChar w:fldCharType="separate"/>
            </w:r>
            <w:r w:rsidR="00644CAB">
              <w:rPr>
                <w:noProof/>
                <w:webHidden/>
              </w:rPr>
              <w:t>16</w:t>
            </w:r>
            <w:r w:rsidR="00644CAB">
              <w:rPr>
                <w:noProof/>
                <w:webHidden/>
              </w:rPr>
              <w:fldChar w:fldCharType="end"/>
            </w:r>
          </w:hyperlink>
        </w:p>
        <w:p w14:paraId="7246C92A" w14:textId="2F4A166D" w:rsidR="00644CAB" w:rsidRDefault="00000000">
          <w:pPr>
            <w:pStyle w:val="TOC1"/>
            <w:rPr>
              <w:rFonts w:asciiTheme="minorHAnsi" w:eastAsiaTheme="minorEastAsia" w:hAnsiTheme="minorHAnsi" w:cstheme="minorBidi"/>
              <w:noProof/>
              <w:color w:val="auto"/>
            </w:rPr>
          </w:pPr>
          <w:hyperlink w:anchor="_Toc72763107" w:history="1">
            <w:r w:rsidR="00644CAB" w:rsidRPr="000E120F">
              <w:rPr>
                <w:rStyle w:val="Hyperlink"/>
                <w:noProof/>
              </w:rPr>
              <w:t>XIII.</w:t>
            </w:r>
            <w:r w:rsidR="00644CAB">
              <w:rPr>
                <w:rFonts w:asciiTheme="minorHAnsi" w:eastAsiaTheme="minorEastAsia" w:hAnsiTheme="minorHAnsi" w:cstheme="minorBidi"/>
                <w:noProof/>
                <w:color w:val="auto"/>
              </w:rPr>
              <w:tab/>
            </w:r>
            <w:r w:rsidR="00644CAB" w:rsidRPr="000E120F">
              <w:rPr>
                <w:rStyle w:val="Hyperlink"/>
                <w:noProof/>
              </w:rPr>
              <w:t>COMPLAINT AND ENFORCEMENT PROCEDURE</w:t>
            </w:r>
            <w:r w:rsidR="00644CAB">
              <w:rPr>
                <w:noProof/>
                <w:webHidden/>
              </w:rPr>
              <w:tab/>
            </w:r>
            <w:r w:rsidR="00644CAB">
              <w:rPr>
                <w:noProof/>
                <w:webHidden/>
              </w:rPr>
              <w:fldChar w:fldCharType="begin"/>
            </w:r>
            <w:r w:rsidR="00644CAB">
              <w:rPr>
                <w:noProof/>
                <w:webHidden/>
              </w:rPr>
              <w:instrText xml:space="preserve"> PAGEREF _Toc72763107 \h </w:instrText>
            </w:r>
            <w:r w:rsidR="00644CAB">
              <w:rPr>
                <w:noProof/>
                <w:webHidden/>
              </w:rPr>
            </w:r>
            <w:r w:rsidR="00644CAB">
              <w:rPr>
                <w:noProof/>
                <w:webHidden/>
              </w:rPr>
              <w:fldChar w:fldCharType="separate"/>
            </w:r>
            <w:r w:rsidR="00644CAB">
              <w:rPr>
                <w:noProof/>
                <w:webHidden/>
              </w:rPr>
              <w:t>17</w:t>
            </w:r>
            <w:r w:rsidR="00644CAB">
              <w:rPr>
                <w:noProof/>
                <w:webHidden/>
              </w:rPr>
              <w:fldChar w:fldCharType="end"/>
            </w:r>
          </w:hyperlink>
        </w:p>
        <w:p w14:paraId="20A03F61" w14:textId="0703F466"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108" w:history="1">
            <w:r w:rsidR="00644CAB" w:rsidRPr="000E120F">
              <w:rPr>
                <w:rStyle w:val="Hyperlink"/>
                <w:noProof/>
              </w:rPr>
              <w:t>1.</w:t>
            </w:r>
            <w:r w:rsidR="00644CAB">
              <w:rPr>
                <w:rFonts w:asciiTheme="minorHAnsi" w:eastAsiaTheme="minorEastAsia" w:hAnsiTheme="minorHAnsi" w:cstheme="minorBidi"/>
                <w:noProof/>
                <w:color w:val="auto"/>
              </w:rPr>
              <w:tab/>
            </w:r>
            <w:r w:rsidR="00644CAB" w:rsidRPr="000E120F">
              <w:rPr>
                <w:rStyle w:val="Hyperlink"/>
                <w:noProof/>
              </w:rPr>
              <w:t>Dispute Resolution</w:t>
            </w:r>
            <w:r w:rsidR="00644CAB">
              <w:rPr>
                <w:noProof/>
                <w:webHidden/>
              </w:rPr>
              <w:tab/>
            </w:r>
            <w:r w:rsidR="00644CAB">
              <w:rPr>
                <w:noProof/>
                <w:webHidden/>
              </w:rPr>
              <w:fldChar w:fldCharType="begin"/>
            </w:r>
            <w:r w:rsidR="00644CAB">
              <w:rPr>
                <w:noProof/>
                <w:webHidden/>
              </w:rPr>
              <w:instrText xml:space="preserve"> PAGEREF _Toc72763108 \h </w:instrText>
            </w:r>
            <w:r w:rsidR="00644CAB">
              <w:rPr>
                <w:noProof/>
                <w:webHidden/>
              </w:rPr>
            </w:r>
            <w:r w:rsidR="00644CAB">
              <w:rPr>
                <w:noProof/>
                <w:webHidden/>
              </w:rPr>
              <w:fldChar w:fldCharType="separate"/>
            </w:r>
            <w:r w:rsidR="00644CAB">
              <w:rPr>
                <w:noProof/>
                <w:webHidden/>
              </w:rPr>
              <w:t>17</w:t>
            </w:r>
            <w:r w:rsidR="00644CAB">
              <w:rPr>
                <w:noProof/>
                <w:webHidden/>
              </w:rPr>
              <w:fldChar w:fldCharType="end"/>
            </w:r>
          </w:hyperlink>
        </w:p>
        <w:p w14:paraId="3EAC2E1A" w14:textId="14121D2B" w:rsidR="00644CAB" w:rsidRDefault="00000000">
          <w:pPr>
            <w:pStyle w:val="TOC2"/>
            <w:tabs>
              <w:tab w:val="left" w:pos="660"/>
              <w:tab w:val="right" w:leader="dot" w:pos="9350"/>
            </w:tabs>
            <w:rPr>
              <w:rFonts w:asciiTheme="minorHAnsi" w:eastAsiaTheme="minorEastAsia" w:hAnsiTheme="minorHAnsi" w:cstheme="minorBidi"/>
              <w:noProof/>
              <w:color w:val="auto"/>
            </w:rPr>
          </w:pPr>
          <w:hyperlink w:anchor="_Toc72763109" w:history="1">
            <w:r w:rsidR="00644CAB" w:rsidRPr="000E120F">
              <w:rPr>
                <w:rStyle w:val="Hyperlink"/>
                <w:noProof/>
              </w:rPr>
              <w:t>2.</w:t>
            </w:r>
            <w:r w:rsidR="00644CAB">
              <w:rPr>
                <w:rFonts w:asciiTheme="minorHAnsi" w:eastAsiaTheme="minorEastAsia" w:hAnsiTheme="minorHAnsi" w:cstheme="minorBidi"/>
                <w:noProof/>
                <w:color w:val="auto"/>
              </w:rPr>
              <w:tab/>
            </w:r>
            <w:r w:rsidR="00644CAB" w:rsidRPr="000E120F">
              <w:rPr>
                <w:rStyle w:val="Hyperlink"/>
                <w:noProof/>
              </w:rPr>
              <w:t>Enforcement Procedure</w:t>
            </w:r>
            <w:r w:rsidR="00644CAB">
              <w:rPr>
                <w:noProof/>
                <w:webHidden/>
              </w:rPr>
              <w:tab/>
            </w:r>
            <w:r w:rsidR="00644CAB">
              <w:rPr>
                <w:noProof/>
                <w:webHidden/>
              </w:rPr>
              <w:fldChar w:fldCharType="begin"/>
            </w:r>
            <w:r w:rsidR="00644CAB">
              <w:rPr>
                <w:noProof/>
                <w:webHidden/>
              </w:rPr>
              <w:instrText xml:space="preserve"> PAGEREF _Toc72763109 \h </w:instrText>
            </w:r>
            <w:r w:rsidR="00644CAB">
              <w:rPr>
                <w:noProof/>
                <w:webHidden/>
              </w:rPr>
            </w:r>
            <w:r w:rsidR="00644CAB">
              <w:rPr>
                <w:noProof/>
                <w:webHidden/>
              </w:rPr>
              <w:fldChar w:fldCharType="separate"/>
            </w:r>
            <w:r w:rsidR="00644CAB">
              <w:rPr>
                <w:noProof/>
                <w:webHidden/>
              </w:rPr>
              <w:t>18</w:t>
            </w:r>
            <w:r w:rsidR="00644CAB">
              <w:rPr>
                <w:noProof/>
                <w:webHidden/>
              </w:rPr>
              <w:fldChar w:fldCharType="end"/>
            </w:r>
          </w:hyperlink>
        </w:p>
        <w:p w14:paraId="6E716852" w14:textId="0F412E72" w:rsidR="00644CAB" w:rsidRDefault="00000000">
          <w:pPr>
            <w:pStyle w:val="TOC1"/>
            <w:rPr>
              <w:rFonts w:asciiTheme="minorHAnsi" w:eastAsiaTheme="minorEastAsia" w:hAnsiTheme="minorHAnsi" w:cstheme="minorBidi"/>
              <w:noProof/>
              <w:color w:val="auto"/>
            </w:rPr>
          </w:pPr>
          <w:hyperlink w:anchor="_Toc72763110" w:history="1">
            <w:r w:rsidR="00644CAB" w:rsidRPr="000E120F">
              <w:rPr>
                <w:rStyle w:val="Hyperlink"/>
                <w:noProof/>
              </w:rPr>
              <w:t>XIV.</w:t>
            </w:r>
            <w:r w:rsidR="00644CAB">
              <w:rPr>
                <w:rFonts w:asciiTheme="minorHAnsi" w:eastAsiaTheme="minorEastAsia" w:hAnsiTheme="minorHAnsi" w:cstheme="minorBidi"/>
                <w:noProof/>
                <w:color w:val="auto"/>
              </w:rPr>
              <w:tab/>
            </w:r>
            <w:r w:rsidR="00644CAB" w:rsidRPr="000E120F">
              <w:rPr>
                <w:rStyle w:val="Hyperlink"/>
                <w:noProof/>
              </w:rPr>
              <w:t>ANTI-HARASSMENT POLICY</w:t>
            </w:r>
            <w:r w:rsidR="00644CAB">
              <w:rPr>
                <w:noProof/>
                <w:webHidden/>
              </w:rPr>
              <w:tab/>
            </w:r>
            <w:r w:rsidR="00644CAB">
              <w:rPr>
                <w:noProof/>
                <w:webHidden/>
              </w:rPr>
              <w:fldChar w:fldCharType="begin"/>
            </w:r>
            <w:r w:rsidR="00644CAB">
              <w:rPr>
                <w:noProof/>
                <w:webHidden/>
              </w:rPr>
              <w:instrText xml:space="preserve"> PAGEREF _Toc72763110 \h </w:instrText>
            </w:r>
            <w:r w:rsidR="00644CAB">
              <w:rPr>
                <w:noProof/>
                <w:webHidden/>
              </w:rPr>
            </w:r>
            <w:r w:rsidR="00644CAB">
              <w:rPr>
                <w:noProof/>
                <w:webHidden/>
              </w:rPr>
              <w:fldChar w:fldCharType="separate"/>
            </w:r>
            <w:r w:rsidR="00644CAB">
              <w:rPr>
                <w:noProof/>
                <w:webHidden/>
              </w:rPr>
              <w:t>19</w:t>
            </w:r>
            <w:r w:rsidR="00644CAB">
              <w:rPr>
                <w:noProof/>
                <w:webHidden/>
              </w:rPr>
              <w:fldChar w:fldCharType="end"/>
            </w:r>
          </w:hyperlink>
        </w:p>
        <w:p w14:paraId="0FBBF991" w14:textId="4AA31035" w:rsidR="00644CAB" w:rsidRDefault="00000000">
          <w:pPr>
            <w:pStyle w:val="TOC1"/>
            <w:rPr>
              <w:rFonts w:asciiTheme="minorHAnsi" w:eastAsiaTheme="minorEastAsia" w:hAnsiTheme="minorHAnsi" w:cstheme="minorBidi"/>
              <w:noProof/>
              <w:color w:val="auto"/>
            </w:rPr>
          </w:pPr>
          <w:hyperlink w:anchor="_Toc72763111" w:history="1">
            <w:r w:rsidR="00644CAB" w:rsidRPr="000E120F">
              <w:rPr>
                <w:rStyle w:val="Hyperlink"/>
                <w:noProof/>
              </w:rPr>
              <w:t>APPENDIX</w:t>
            </w:r>
            <w:r w:rsidR="00644CAB">
              <w:rPr>
                <w:noProof/>
                <w:webHidden/>
              </w:rPr>
              <w:tab/>
            </w:r>
            <w:r w:rsidR="00644CAB">
              <w:rPr>
                <w:noProof/>
                <w:webHidden/>
              </w:rPr>
              <w:fldChar w:fldCharType="begin"/>
            </w:r>
            <w:r w:rsidR="00644CAB">
              <w:rPr>
                <w:noProof/>
                <w:webHidden/>
              </w:rPr>
              <w:instrText xml:space="preserve"> PAGEREF _Toc72763111 \h </w:instrText>
            </w:r>
            <w:r w:rsidR="00644CAB">
              <w:rPr>
                <w:noProof/>
                <w:webHidden/>
              </w:rPr>
            </w:r>
            <w:r w:rsidR="00644CAB">
              <w:rPr>
                <w:noProof/>
                <w:webHidden/>
              </w:rPr>
              <w:fldChar w:fldCharType="separate"/>
            </w:r>
            <w:r w:rsidR="00644CAB">
              <w:rPr>
                <w:noProof/>
                <w:webHidden/>
              </w:rPr>
              <w:t>20</w:t>
            </w:r>
            <w:r w:rsidR="00644CAB">
              <w:rPr>
                <w:noProof/>
                <w:webHidden/>
              </w:rPr>
              <w:fldChar w:fldCharType="end"/>
            </w:r>
          </w:hyperlink>
        </w:p>
        <w:p w14:paraId="3961F92E" w14:textId="76BFA08F" w:rsidR="00644CAB" w:rsidRDefault="00000000">
          <w:pPr>
            <w:pStyle w:val="TOC2"/>
            <w:tabs>
              <w:tab w:val="right" w:leader="dot" w:pos="9350"/>
            </w:tabs>
            <w:rPr>
              <w:rFonts w:asciiTheme="minorHAnsi" w:eastAsiaTheme="minorEastAsia" w:hAnsiTheme="minorHAnsi" w:cstheme="minorBidi"/>
              <w:noProof/>
              <w:color w:val="auto"/>
            </w:rPr>
          </w:pPr>
          <w:hyperlink w:anchor="_Toc72763112" w:history="1">
            <w:r w:rsidR="00644CAB" w:rsidRPr="000E120F">
              <w:rPr>
                <w:rStyle w:val="Hyperlink"/>
                <w:noProof/>
              </w:rPr>
              <w:t>Comment, Complaint, or Violation form</w:t>
            </w:r>
            <w:r w:rsidR="00644CAB">
              <w:rPr>
                <w:noProof/>
                <w:webHidden/>
              </w:rPr>
              <w:tab/>
            </w:r>
            <w:r w:rsidR="00644CAB">
              <w:rPr>
                <w:noProof/>
                <w:webHidden/>
              </w:rPr>
              <w:fldChar w:fldCharType="begin"/>
            </w:r>
            <w:r w:rsidR="00644CAB">
              <w:rPr>
                <w:noProof/>
                <w:webHidden/>
              </w:rPr>
              <w:instrText xml:space="preserve"> PAGEREF _Toc72763112 \h </w:instrText>
            </w:r>
            <w:r w:rsidR="00644CAB">
              <w:rPr>
                <w:noProof/>
                <w:webHidden/>
              </w:rPr>
            </w:r>
            <w:r w:rsidR="00644CAB">
              <w:rPr>
                <w:noProof/>
                <w:webHidden/>
              </w:rPr>
              <w:fldChar w:fldCharType="separate"/>
            </w:r>
            <w:r w:rsidR="00644CAB">
              <w:rPr>
                <w:noProof/>
                <w:webHidden/>
              </w:rPr>
              <w:t>21</w:t>
            </w:r>
            <w:r w:rsidR="00644CAB">
              <w:rPr>
                <w:noProof/>
                <w:webHidden/>
              </w:rPr>
              <w:fldChar w:fldCharType="end"/>
            </w:r>
          </w:hyperlink>
        </w:p>
        <w:p w14:paraId="7EA13AD1" w14:textId="24D9E9D1" w:rsidR="00644CAB" w:rsidRDefault="00000000">
          <w:pPr>
            <w:pStyle w:val="TOC2"/>
            <w:tabs>
              <w:tab w:val="right" w:leader="dot" w:pos="9350"/>
            </w:tabs>
            <w:rPr>
              <w:rFonts w:asciiTheme="minorHAnsi" w:eastAsiaTheme="minorEastAsia" w:hAnsiTheme="minorHAnsi" w:cstheme="minorBidi"/>
              <w:noProof/>
              <w:color w:val="auto"/>
            </w:rPr>
          </w:pPr>
          <w:hyperlink w:anchor="_Toc72763113" w:history="1">
            <w:r w:rsidR="00644CAB" w:rsidRPr="000E120F">
              <w:rPr>
                <w:rStyle w:val="Hyperlink"/>
                <w:noProof/>
              </w:rPr>
              <w:t>Notice to Install Satellite Dish within Limited Common Element Property and Waiver Agreement</w:t>
            </w:r>
            <w:r w:rsidR="00644CAB">
              <w:rPr>
                <w:noProof/>
                <w:webHidden/>
              </w:rPr>
              <w:tab/>
            </w:r>
            <w:r w:rsidR="00644CAB">
              <w:rPr>
                <w:noProof/>
                <w:webHidden/>
              </w:rPr>
              <w:fldChar w:fldCharType="begin"/>
            </w:r>
            <w:r w:rsidR="00644CAB">
              <w:rPr>
                <w:noProof/>
                <w:webHidden/>
              </w:rPr>
              <w:instrText xml:space="preserve"> PAGEREF _Toc72763113 \h </w:instrText>
            </w:r>
            <w:r w:rsidR="00644CAB">
              <w:rPr>
                <w:noProof/>
                <w:webHidden/>
              </w:rPr>
            </w:r>
            <w:r w:rsidR="00644CAB">
              <w:rPr>
                <w:noProof/>
                <w:webHidden/>
              </w:rPr>
              <w:fldChar w:fldCharType="separate"/>
            </w:r>
            <w:r w:rsidR="00644CAB">
              <w:rPr>
                <w:noProof/>
                <w:webHidden/>
              </w:rPr>
              <w:t>22</w:t>
            </w:r>
            <w:r w:rsidR="00644CAB">
              <w:rPr>
                <w:noProof/>
                <w:webHidden/>
              </w:rPr>
              <w:fldChar w:fldCharType="end"/>
            </w:r>
          </w:hyperlink>
        </w:p>
        <w:p w14:paraId="0A5A4D5A" w14:textId="2F8F628F" w:rsidR="00644CAB" w:rsidRDefault="00000000">
          <w:pPr>
            <w:pStyle w:val="TOC2"/>
            <w:tabs>
              <w:tab w:val="right" w:leader="dot" w:pos="9350"/>
            </w:tabs>
            <w:rPr>
              <w:rFonts w:asciiTheme="minorHAnsi" w:eastAsiaTheme="minorEastAsia" w:hAnsiTheme="minorHAnsi" w:cstheme="minorBidi"/>
              <w:noProof/>
              <w:color w:val="auto"/>
            </w:rPr>
          </w:pPr>
          <w:hyperlink w:anchor="_Toc72763114" w:history="1">
            <w:r w:rsidR="00644CAB" w:rsidRPr="000E120F">
              <w:rPr>
                <w:rStyle w:val="Hyperlink"/>
                <w:noProof/>
              </w:rPr>
              <w:t>The Keswick Standard Panel &amp; Post Real Estate Sign</w:t>
            </w:r>
            <w:r w:rsidR="00644CAB">
              <w:rPr>
                <w:noProof/>
                <w:webHidden/>
              </w:rPr>
              <w:tab/>
            </w:r>
            <w:r w:rsidR="00644CAB">
              <w:rPr>
                <w:noProof/>
                <w:webHidden/>
              </w:rPr>
              <w:fldChar w:fldCharType="begin"/>
            </w:r>
            <w:r w:rsidR="00644CAB">
              <w:rPr>
                <w:noProof/>
                <w:webHidden/>
              </w:rPr>
              <w:instrText xml:space="preserve"> PAGEREF _Toc72763114 \h </w:instrText>
            </w:r>
            <w:r w:rsidR="00644CAB">
              <w:rPr>
                <w:noProof/>
                <w:webHidden/>
              </w:rPr>
            </w:r>
            <w:r w:rsidR="00644CAB">
              <w:rPr>
                <w:noProof/>
                <w:webHidden/>
              </w:rPr>
              <w:fldChar w:fldCharType="separate"/>
            </w:r>
            <w:r w:rsidR="00644CAB">
              <w:rPr>
                <w:noProof/>
                <w:webHidden/>
              </w:rPr>
              <w:t>23</w:t>
            </w:r>
            <w:r w:rsidR="00644CAB">
              <w:rPr>
                <w:noProof/>
                <w:webHidden/>
              </w:rPr>
              <w:fldChar w:fldCharType="end"/>
            </w:r>
          </w:hyperlink>
        </w:p>
        <w:p w14:paraId="45563F0D" w14:textId="5A8D5CCA" w:rsidR="00644CAB" w:rsidRDefault="00000000">
          <w:pPr>
            <w:pStyle w:val="TOC2"/>
            <w:tabs>
              <w:tab w:val="right" w:leader="dot" w:pos="9350"/>
            </w:tabs>
            <w:rPr>
              <w:rFonts w:asciiTheme="minorHAnsi" w:eastAsiaTheme="minorEastAsia" w:hAnsiTheme="minorHAnsi" w:cstheme="minorBidi"/>
              <w:noProof/>
              <w:color w:val="auto"/>
            </w:rPr>
          </w:pPr>
          <w:hyperlink w:anchor="_Toc72763115" w:history="1">
            <w:r w:rsidR="00644CAB" w:rsidRPr="000E120F">
              <w:rPr>
                <w:rStyle w:val="Hyperlink"/>
                <w:noProof/>
              </w:rPr>
              <w:t>Request for Modification to Property Exterior</w:t>
            </w:r>
            <w:r w:rsidR="00644CAB">
              <w:rPr>
                <w:noProof/>
                <w:webHidden/>
              </w:rPr>
              <w:tab/>
            </w:r>
            <w:r w:rsidR="00644CAB">
              <w:rPr>
                <w:noProof/>
                <w:webHidden/>
              </w:rPr>
              <w:fldChar w:fldCharType="begin"/>
            </w:r>
            <w:r w:rsidR="00644CAB">
              <w:rPr>
                <w:noProof/>
                <w:webHidden/>
              </w:rPr>
              <w:instrText xml:space="preserve"> PAGEREF _Toc72763115 \h </w:instrText>
            </w:r>
            <w:r w:rsidR="00644CAB">
              <w:rPr>
                <w:noProof/>
                <w:webHidden/>
              </w:rPr>
            </w:r>
            <w:r w:rsidR="00644CAB">
              <w:rPr>
                <w:noProof/>
                <w:webHidden/>
              </w:rPr>
              <w:fldChar w:fldCharType="separate"/>
            </w:r>
            <w:r w:rsidR="00644CAB">
              <w:rPr>
                <w:noProof/>
                <w:webHidden/>
              </w:rPr>
              <w:t>24</w:t>
            </w:r>
            <w:r w:rsidR="00644CAB">
              <w:rPr>
                <w:noProof/>
                <w:webHidden/>
              </w:rPr>
              <w:fldChar w:fldCharType="end"/>
            </w:r>
          </w:hyperlink>
        </w:p>
        <w:p w14:paraId="18BDA8E5" w14:textId="7F02C4AC" w:rsidR="00644CAB" w:rsidRDefault="00000000">
          <w:pPr>
            <w:pStyle w:val="TOC2"/>
            <w:tabs>
              <w:tab w:val="right" w:leader="dot" w:pos="9350"/>
            </w:tabs>
            <w:rPr>
              <w:rFonts w:asciiTheme="minorHAnsi" w:eastAsiaTheme="minorEastAsia" w:hAnsiTheme="minorHAnsi" w:cstheme="minorBidi"/>
              <w:noProof/>
              <w:color w:val="auto"/>
            </w:rPr>
          </w:pPr>
          <w:hyperlink w:anchor="_Toc72763116" w:history="1">
            <w:r w:rsidR="00644CAB" w:rsidRPr="000E120F">
              <w:rPr>
                <w:rStyle w:val="Hyperlink"/>
                <w:noProof/>
              </w:rPr>
              <w:t>Request to Inspect Records</w:t>
            </w:r>
            <w:r w:rsidR="00644CAB">
              <w:rPr>
                <w:noProof/>
                <w:webHidden/>
              </w:rPr>
              <w:tab/>
            </w:r>
            <w:r w:rsidR="00644CAB">
              <w:rPr>
                <w:noProof/>
                <w:webHidden/>
              </w:rPr>
              <w:fldChar w:fldCharType="begin"/>
            </w:r>
            <w:r w:rsidR="00644CAB">
              <w:rPr>
                <w:noProof/>
                <w:webHidden/>
              </w:rPr>
              <w:instrText xml:space="preserve"> PAGEREF _Toc72763116 \h </w:instrText>
            </w:r>
            <w:r w:rsidR="00644CAB">
              <w:rPr>
                <w:noProof/>
                <w:webHidden/>
              </w:rPr>
            </w:r>
            <w:r w:rsidR="00644CAB">
              <w:rPr>
                <w:noProof/>
                <w:webHidden/>
              </w:rPr>
              <w:fldChar w:fldCharType="separate"/>
            </w:r>
            <w:r w:rsidR="00644CAB">
              <w:rPr>
                <w:noProof/>
                <w:webHidden/>
              </w:rPr>
              <w:t>25</w:t>
            </w:r>
            <w:r w:rsidR="00644CAB">
              <w:rPr>
                <w:noProof/>
                <w:webHidden/>
              </w:rPr>
              <w:fldChar w:fldCharType="end"/>
            </w:r>
          </w:hyperlink>
        </w:p>
        <w:p w14:paraId="189E28B4" w14:textId="3F05247F" w:rsidR="00685254" w:rsidRDefault="00685254">
          <w:r>
            <w:rPr>
              <w:b/>
              <w:bCs/>
              <w:noProof/>
            </w:rPr>
            <w:fldChar w:fldCharType="end"/>
          </w:r>
        </w:p>
      </w:sdtContent>
    </w:sdt>
    <w:p w14:paraId="411C733A" w14:textId="77777777" w:rsidR="00626953" w:rsidRDefault="00626953" w:rsidP="00B9603E">
      <w:pPr>
        <w:spacing w:after="0" w:line="259" w:lineRule="auto"/>
        <w:ind w:left="0" w:firstLine="0"/>
        <w:rPr>
          <w:i/>
        </w:rPr>
      </w:pPr>
    </w:p>
    <w:p w14:paraId="7B7D5B6C" w14:textId="77777777" w:rsidR="00626953" w:rsidRDefault="00626953" w:rsidP="00B9603E">
      <w:pPr>
        <w:spacing w:after="0" w:line="259" w:lineRule="auto"/>
        <w:ind w:left="0" w:firstLine="0"/>
        <w:rPr>
          <w:i/>
        </w:rPr>
      </w:pPr>
    </w:p>
    <w:p w14:paraId="132938E5" w14:textId="77777777" w:rsidR="00626953" w:rsidRDefault="00626953" w:rsidP="00B9603E">
      <w:pPr>
        <w:spacing w:after="0" w:line="259" w:lineRule="auto"/>
        <w:ind w:left="0" w:firstLine="0"/>
        <w:rPr>
          <w:i/>
        </w:rPr>
      </w:pPr>
    </w:p>
    <w:p w14:paraId="2F786A01" w14:textId="77777777" w:rsidR="00626867" w:rsidRPr="009705E0" w:rsidRDefault="00626867" w:rsidP="00626867">
      <w:pPr>
        <w:tabs>
          <w:tab w:val="right" w:leader="dot" w:pos="9360"/>
        </w:tabs>
        <w:spacing w:after="0" w:line="240" w:lineRule="auto"/>
        <w:ind w:left="0" w:firstLine="0"/>
      </w:pPr>
    </w:p>
    <w:p w14:paraId="398786C6" w14:textId="77777777" w:rsidR="00626867" w:rsidRPr="009705E0" w:rsidRDefault="00626867" w:rsidP="00626867">
      <w:pPr>
        <w:tabs>
          <w:tab w:val="right" w:leader="dot" w:pos="9360"/>
        </w:tabs>
        <w:spacing w:after="0" w:line="240" w:lineRule="auto"/>
        <w:ind w:left="0" w:firstLine="0"/>
      </w:pPr>
    </w:p>
    <w:p w14:paraId="1F4A2EAD" w14:textId="77777777" w:rsidR="00626867" w:rsidRPr="009705E0" w:rsidRDefault="00626867" w:rsidP="00626867">
      <w:pPr>
        <w:tabs>
          <w:tab w:val="right" w:leader="dot" w:pos="9360"/>
        </w:tabs>
        <w:spacing w:after="0" w:line="240" w:lineRule="auto"/>
        <w:ind w:left="0" w:firstLine="0"/>
      </w:pPr>
    </w:p>
    <w:p w14:paraId="7BED6707" w14:textId="77777777" w:rsidR="00626867" w:rsidRPr="009705E0" w:rsidRDefault="00626867" w:rsidP="00626867">
      <w:pPr>
        <w:tabs>
          <w:tab w:val="right" w:leader="dot" w:pos="9360"/>
        </w:tabs>
        <w:spacing w:after="0" w:line="240" w:lineRule="auto"/>
        <w:ind w:left="0" w:firstLine="0"/>
      </w:pPr>
    </w:p>
    <w:p w14:paraId="5D9682FC" w14:textId="77777777" w:rsidR="00626867" w:rsidRPr="009705E0" w:rsidRDefault="00626867" w:rsidP="00626867">
      <w:pPr>
        <w:tabs>
          <w:tab w:val="right" w:leader="dot" w:pos="9360"/>
        </w:tabs>
        <w:spacing w:after="0" w:line="240" w:lineRule="auto"/>
        <w:ind w:left="0" w:firstLine="0"/>
      </w:pPr>
    </w:p>
    <w:p w14:paraId="722BD8BB" w14:textId="77777777" w:rsidR="00626867" w:rsidRPr="009705E0" w:rsidRDefault="00626867" w:rsidP="00626867">
      <w:pPr>
        <w:tabs>
          <w:tab w:val="right" w:leader="dot" w:pos="9360"/>
        </w:tabs>
        <w:spacing w:after="0" w:line="240" w:lineRule="auto"/>
        <w:ind w:left="0" w:firstLine="0"/>
      </w:pPr>
    </w:p>
    <w:p w14:paraId="17268050" w14:textId="77777777" w:rsidR="005648D9" w:rsidRDefault="005648D9" w:rsidP="00B9603E">
      <w:pPr>
        <w:ind w:left="0" w:firstLine="0"/>
        <w:sectPr w:rsidR="005648D9" w:rsidSect="006742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pPr>
    </w:p>
    <w:p w14:paraId="3B1532A3" w14:textId="14035A12" w:rsidR="00626867" w:rsidRPr="00626953" w:rsidRDefault="00626867" w:rsidP="00E667ED">
      <w:pPr>
        <w:pStyle w:val="Heading1"/>
        <w:numPr>
          <w:ilvl w:val="0"/>
          <w:numId w:val="13"/>
        </w:numPr>
        <w:ind w:left="720"/>
        <w:jc w:val="left"/>
      </w:pPr>
      <w:bookmarkStart w:id="0" w:name="_Toc72763067"/>
      <w:r w:rsidRPr="00626953">
        <w:lastRenderedPageBreak/>
        <w:t>INTRODUCTION</w:t>
      </w:r>
      <w:bookmarkEnd w:id="0"/>
    </w:p>
    <w:p w14:paraId="37446C2F" w14:textId="781DE350" w:rsidR="00626867" w:rsidRDefault="00626867" w:rsidP="00F837B9">
      <w:pPr>
        <w:jc w:val="both"/>
      </w:pPr>
      <w:r w:rsidRPr="009705E0">
        <w:t>The Keswick Condominium Association includes forty-four condominium units in seven buildings with two utility buildings. The condominium</w:t>
      </w:r>
      <w:r w:rsidR="00484258">
        <w:t xml:space="preserve"> property is</w:t>
      </w:r>
      <w:r w:rsidRPr="009705E0">
        <w:t xml:space="preserve"> situated in the State of Ohio, County of Franklin, City of New Albany, located in Quarter Township 3, Township 2, Range 16, United States Military Lands and being out of Lot 7 of that subdivision entitled “New Albany Country Club Section 19.”</w:t>
      </w:r>
    </w:p>
    <w:p w14:paraId="56F7202A" w14:textId="77777777" w:rsidR="00626867" w:rsidRDefault="00626867" w:rsidP="00605FFD"/>
    <w:p w14:paraId="6199C3F9" w14:textId="2DA65D1D" w:rsidR="00626867" w:rsidRDefault="00626867" w:rsidP="00F837B9">
      <w:pPr>
        <w:jc w:val="both"/>
      </w:pPr>
      <w:r w:rsidRPr="009705E0">
        <w:t>Since December 10, 2003, the Association has been guided by various legal documents; these documents and good neighbors are the foundation upon which the Association has been able to attain and sustain a very desirable community in which to live.</w:t>
      </w:r>
    </w:p>
    <w:p w14:paraId="630003B1" w14:textId="77777777" w:rsidR="00626867" w:rsidRPr="009705E0" w:rsidRDefault="00626867" w:rsidP="00F837B9">
      <w:pPr>
        <w:jc w:val="both"/>
      </w:pPr>
    </w:p>
    <w:p w14:paraId="129A8E25" w14:textId="211BB3F9" w:rsidR="00626867" w:rsidRDefault="00626867" w:rsidP="00F837B9">
      <w:pPr>
        <w:jc w:val="both"/>
      </w:pPr>
      <w:r w:rsidRPr="009705E0">
        <w:t>The Rules &amp; Regulations Handbook</w:t>
      </w:r>
      <w:r w:rsidR="00484258">
        <w:t xml:space="preserve"> (“Handbook”) </w:t>
      </w:r>
      <w:r w:rsidRPr="009705E0">
        <w:t xml:space="preserve">is intended to provide pertinent information easily accessible by </w:t>
      </w:r>
      <w:r w:rsidR="00484258">
        <w:t>Unit Owners</w:t>
      </w:r>
      <w:r w:rsidRPr="009705E0">
        <w:t xml:space="preserve"> and </w:t>
      </w:r>
      <w:r w:rsidR="00484258">
        <w:t>O</w:t>
      </w:r>
      <w:r w:rsidR="00056A58">
        <w:t>ccupant</w:t>
      </w:r>
      <w:r w:rsidRPr="009705E0">
        <w:t>s. It is a brief synopsis of the Association’s Declaration &amp; Bylaws, recorded in the Office of Franklin County Auditor Joseph W. Testa on December 1, 2003, amended on March 10, 2009, September 21, 2010, May 16, 2013</w:t>
      </w:r>
      <w:r>
        <w:t>, and October 10, 2017</w:t>
      </w:r>
      <w:r w:rsidRPr="009705E0">
        <w:t>. The Handbook will provide a quick and easy reference on important matters that affect the operation of and living at Keswick Condominiums</w:t>
      </w:r>
      <w:r w:rsidR="00484258">
        <w:t>, and provide clarity where the Declaration is ambiguous.</w:t>
      </w:r>
    </w:p>
    <w:p w14:paraId="4E4BEA0C" w14:textId="77777777" w:rsidR="00626867" w:rsidRPr="009705E0" w:rsidRDefault="00626867" w:rsidP="00F837B9">
      <w:pPr>
        <w:jc w:val="both"/>
      </w:pPr>
    </w:p>
    <w:p w14:paraId="515EA893" w14:textId="10974D01" w:rsidR="00626867" w:rsidRDefault="00626867" w:rsidP="00F837B9">
      <w:pPr>
        <w:jc w:val="both"/>
      </w:pPr>
      <w:r w:rsidRPr="009705E0">
        <w:t xml:space="preserve">Should there be a conflict between the Handbook and the Declaration &amp; Bylaws, the Declaration &amp; Bylaws </w:t>
      </w:r>
      <w:r w:rsidR="00484258">
        <w:t xml:space="preserve">will </w:t>
      </w:r>
      <w:r w:rsidRPr="009705E0">
        <w:t>govern.</w:t>
      </w:r>
    </w:p>
    <w:p w14:paraId="1771DB89" w14:textId="77777777" w:rsidR="00605FFD" w:rsidRPr="009705E0" w:rsidRDefault="00605FFD" w:rsidP="00F837B9">
      <w:pPr>
        <w:jc w:val="both"/>
      </w:pPr>
    </w:p>
    <w:p w14:paraId="3775DD8E" w14:textId="72398B63" w:rsidR="00626867" w:rsidRDefault="00626867" w:rsidP="00F837B9">
      <w:pPr>
        <w:jc w:val="both"/>
      </w:pPr>
      <w:r w:rsidRPr="009705E0">
        <w:t xml:space="preserve">We believe you will find these Rules &amp; Regulations reasonable and trust that you will cooperate by upholding them. Life in a condominium community is different from life in a private home. One of the most important principles that you will recognize as a condominium </w:t>
      </w:r>
      <w:r w:rsidR="00056A58">
        <w:t>occupant</w:t>
      </w:r>
      <w:r w:rsidRPr="009705E0">
        <w:t xml:space="preserve"> is your responsibility to observe the Rules &amp; Regulations designed to maintain </w:t>
      </w:r>
      <w:r w:rsidR="00484258">
        <w:t xml:space="preserve">a high </w:t>
      </w:r>
      <w:r w:rsidRPr="009705E0">
        <w:t>quality of life in the community.</w:t>
      </w:r>
    </w:p>
    <w:p w14:paraId="3FC1555F" w14:textId="77777777" w:rsidR="00626867" w:rsidRPr="009705E0" w:rsidRDefault="00626867" w:rsidP="00605FFD"/>
    <w:p w14:paraId="76F4ED9B" w14:textId="4DBEF913" w:rsidR="00626867" w:rsidRDefault="00626867" w:rsidP="00F837B9">
      <w:pPr>
        <w:jc w:val="both"/>
      </w:pPr>
      <w:r w:rsidRPr="009705E0">
        <w:t xml:space="preserve">Any inquires or concerns </w:t>
      </w:r>
      <w:r w:rsidR="00484258">
        <w:t xml:space="preserve">must </w:t>
      </w:r>
      <w:r w:rsidRPr="009705E0">
        <w:t xml:space="preserve">be directed to our </w:t>
      </w:r>
      <w:r w:rsidR="00605FFD">
        <w:t>Community Association Manager</w:t>
      </w:r>
      <w:r w:rsidRPr="009705E0">
        <w:t xml:space="preserve"> (see pg</w:t>
      </w:r>
      <w:r w:rsidR="006566AD">
        <w:t>.</w:t>
      </w:r>
      <w:r w:rsidRPr="009705E0">
        <w:t xml:space="preserve"> 4)</w:t>
      </w:r>
      <w:r w:rsidR="00605FFD">
        <w:t>.</w:t>
      </w:r>
    </w:p>
    <w:p w14:paraId="2D4C5A2E" w14:textId="77777777" w:rsidR="00626867" w:rsidRPr="009705E0" w:rsidRDefault="00626867" w:rsidP="00605FFD"/>
    <w:p w14:paraId="652C6EC0" w14:textId="77777777" w:rsidR="00626867" w:rsidRPr="009705E0" w:rsidRDefault="00626867" w:rsidP="00605FFD">
      <w:pPr>
        <w:rPr>
          <w:i/>
        </w:rPr>
      </w:pPr>
      <w:r w:rsidRPr="009705E0">
        <w:rPr>
          <w:i/>
        </w:rPr>
        <w:t>The Board of Directors</w:t>
      </w:r>
    </w:p>
    <w:p w14:paraId="74A1A5FF" w14:textId="77777777" w:rsidR="00626867" w:rsidRPr="009705E0" w:rsidRDefault="00626867" w:rsidP="00605FFD">
      <w:pPr>
        <w:rPr>
          <w:i/>
        </w:rPr>
      </w:pPr>
    </w:p>
    <w:p w14:paraId="786A1734" w14:textId="77777777" w:rsidR="00626867" w:rsidRDefault="00626867" w:rsidP="00626867">
      <w:pPr>
        <w:spacing w:after="0" w:line="259" w:lineRule="auto"/>
        <w:ind w:left="0" w:firstLine="0"/>
        <w:rPr>
          <w:i/>
        </w:rPr>
      </w:pPr>
    </w:p>
    <w:p w14:paraId="19091191" w14:textId="77777777" w:rsidR="00626867" w:rsidRDefault="00626867" w:rsidP="00626867">
      <w:pPr>
        <w:spacing w:after="0" w:line="259" w:lineRule="auto"/>
        <w:ind w:left="0" w:firstLine="0"/>
        <w:rPr>
          <w:i/>
        </w:rPr>
      </w:pPr>
    </w:p>
    <w:p w14:paraId="0BF39BE8" w14:textId="77777777" w:rsidR="00626867" w:rsidRDefault="00626867" w:rsidP="00626867">
      <w:pPr>
        <w:pStyle w:val="Heading2"/>
      </w:pPr>
    </w:p>
    <w:p w14:paraId="1BB0B78D" w14:textId="77777777" w:rsidR="00626867" w:rsidRDefault="00626867" w:rsidP="00626867">
      <w:pPr>
        <w:pStyle w:val="Heading2"/>
      </w:pPr>
    </w:p>
    <w:p w14:paraId="657E4C66" w14:textId="77777777" w:rsidR="005648D9" w:rsidRDefault="005648D9" w:rsidP="00B9603E">
      <w:pPr>
        <w:ind w:left="0" w:firstLine="0"/>
        <w:sectPr w:rsidR="005648D9" w:rsidSect="006742A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26"/>
        </w:sectPr>
      </w:pPr>
    </w:p>
    <w:p w14:paraId="3945DD64" w14:textId="5B15A3C5" w:rsidR="005648D9" w:rsidRPr="00626867" w:rsidRDefault="00507D6A" w:rsidP="00E667ED">
      <w:pPr>
        <w:pStyle w:val="Heading1"/>
        <w:numPr>
          <w:ilvl w:val="0"/>
          <w:numId w:val="13"/>
        </w:numPr>
        <w:ind w:left="720"/>
        <w:jc w:val="left"/>
      </w:pPr>
      <w:bookmarkStart w:id="1" w:name="_Toc72763068"/>
      <w:r w:rsidRPr="00626867">
        <w:lastRenderedPageBreak/>
        <w:t>THE BOARD AND THE ASSOCIATION</w:t>
      </w:r>
      <w:bookmarkEnd w:id="1"/>
    </w:p>
    <w:p w14:paraId="484B143A" w14:textId="6B89A903" w:rsidR="005648D9" w:rsidRPr="00626867" w:rsidRDefault="00507D6A" w:rsidP="00A571D2">
      <w:pPr>
        <w:pStyle w:val="Heading2"/>
        <w:numPr>
          <w:ilvl w:val="0"/>
          <w:numId w:val="14"/>
        </w:numPr>
        <w:ind w:left="360"/>
      </w:pPr>
      <w:bookmarkStart w:id="2" w:name="_Toc72763069"/>
      <w:r w:rsidRPr="00626867">
        <w:t>The Board of Directors</w:t>
      </w:r>
      <w:bookmarkEnd w:id="2"/>
    </w:p>
    <w:p w14:paraId="0353D92E" w14:textId="10403F3C" w:rsidR="005648D9" w:rsidRDefault="00507D6A" w:rsidP="00F837B9">
      <w:pPr>
        <w:ind w:left="360" w:firstLine="0"/>
        <w:jc w:val="both"/>
      </w:pPr>
      <w:r w:rsidRPr="009705E0">
        <w:t xml:space="preserve">The Board is comprised of </w:t>
      </w:r>
      <w:r w:rsidR="00484258">
        <w:t>volunteer Unit Owners</w:t>
      </w:r>
      <w:r w:rsidRPr="009705E0">
        <w:t xml:space="preserve">, who are members of the Association. The membership of the Association elects three </w:t>
      </w:r>
      <w:r w:rsidR="00484258">
        <w:t>Unit Owners</w:t>
      </w:r>
      <w:r w:rsidRPr="009705E0">
        <w:t xml:space="preserve"> to serve </w:t>
      </w:r>
      <w:r w:rsidR="006566AD" w:rsidRPr="009705E0">
        <w:t>three</w:t>
      </w:r>
      <w:r w:rsidR="006566AD">
        <w:t>-year</w:t>
      </w:r>
      <w:r w:rsidR="00484258">
        <w:t xml:space="preserve"> terms</w:t>
      </w:r>
      <w:r w:rsidRPr="009705E0">
        <w:t xml:space="preserve">; the terms are staggered to allow for continuity. Each year one Unit Owner will be elected at the Annual Meeting held in </w:t>
      </w:r>
      <w:r w:rsidR="00FB5B4B" w:rsidRPr="009705E0">
        <w:t>the second calendar quarter</w:t>
      </w:r>
      <w:r w:rsidRPr="009705E0">
        <w:t xml:space="preserve">. </w:t>
      </w:r>
    </w:p>
    <w:p w14:paraId="22FEF247" w14:textId="77777777" w:rsidR="00605FFD" w:rsidRPr="009705E0" w:rsidRDefault="00605FFD" w:rsidP="00605FFD"/>
    <w:p w14:paraId="42BF6099" w14:textId="3D328650" w:rsidR="005648D9" w:rsidRPr="0036304A" w:rsidRDefault="00507D6A" w:rsidP="00A571D2">
      <w:pPr>
        <w:pStyle w:val="Heading2"/>
        <w:numPr>
          <w:ilvl w:val="0"/>
          <w:numId w:val="14"/>
        </w:numPr>
        <w:ind w:left="360"/>
      </w:pPr>
      <w:bookmarkStart w:id="3" w:name="_Toc72763070"/>
      <w:r w:rsidRPr="0036304A">
        <w:t>The Association</w:t>
      </w:r>
      <w:bookmarkEnd w:id="3"/>
    </w:p>
    <w:p w14:paraId="42E9B1D7" w14:textId="56577DEF" w:rsidR="005648D9" w:rsidRDefault="00507D6A" w:rsidP="00F837B9">
      <w:pPr>
        <w:ind w:left="360"/>
        <w:jc w:val="both"/>
      </w:pPr>
      <w:r w:rsidRPr="009705E0">
        <w:t xml:space="preserve">The Board governs the day-to-day decisions for the Association. An excerpt from </w:t>
      </w:r>
      <w:r w:rsidR="009705E0" w:rsidRPr="009705E0">
        <w:t>Kaman &amp; Cusimano</w:t>
      </w:r>
      <w:r w:rsidR="005F79A0">
        <w:t>, the Association’s attorney</w:t>
      </w:r>
      <w:r w:rsidRPr="009705E0">
        <w:t xml:space="preserve">, defines what an association is and what it is not: </w:t>
      </w:r>
    </w:p>
    <w:p w14:paraId="75870F9D" w14:textId="77777777" w:rsidR="009D37C5" w:rsidRPr="009705E0" w:rsidRDefault="009D37C5" w:rsidP="009D37C5"/>
    <w:p w14:paraId="1A5850EF" w14:textId="596EF969" w:rsidR="005648D9" w:rsidRDefault="00507D6A" w:rsidP="005D5B80">
      <w:pPr>
        <w:ind w:left="900" w:right="540"/>
        <w:jc w:val="both"/>
      </w:pPr>
      <w:r w:rsidRPr="00056A58">
        <w:t xml:space="preserve">There are many forms of governance that are </w:t>
      </w:r>
      <w:r w:rsidR="00E61E68" w:rsidRPr="00056A58">
        <w:t xml:space="preserve">NOT </w:t>
      </w:r>
      <w:r w:rsidRPr="00056A58">
        <w:t>applicable to a community associat</w:t>
      </w:r>
      <w:r w:rsidR="00E61E68" w:rsidRPr="00056A58">
        <w:t xml:space="preserve">ion. As an example, some </w:t>
      </w:r>
      <w:r w:rsidRPr="00056A58">
        <w:t>think they have bought into a democracy in which they are entitled to vote on everything. A community association is</w:t>
      </w:r>
      <w:r w:rsidR="00E61E68" w:rsidRPr="00056A58">
        <w:t xml:space="preserve"> NOT </w:t>
      </w:r>
      <w:r w:rsidRPr="00056A58">
        <w:t>a democracy.  A community association is</w:t>
      </w:r>
      <w:r w:rsidR="004B19F4" w:rsidRPr="00056A58">
        <w:t xml:space="preserve"> NOT </w:t>
      </w:r>
      <w:r w:rsidRPr="00056A58">
        <w:t>a social organization. Many owners have belonged to a civic organization or to a union. These owners may believe that the community association is similarly run. They may believe that a board makes a recommendation to the members, such as on an annual budget, and the members vote for or against the budget. A community association is</w:t>
      </w:r>
      <w:r w:rsidR="0037376F" w:rsidRPr="00056A58">
        <w:t xml:space="preserve"> NOT </w:t>
      </w:r>
      <w:r w:rsidRPr="00056A58">
        <w:t xml:space="preserve">a civic organization or union. </w:t>
      </w:r>
      <w:r w:rsidR="0037376F" w:rsidRPr="00056A58">
        <w:t xml:space="preserve">Occasionally, owners think they have bought into a dictatorship or monarchy where one board member, usually the </w:t>
      </w:r>
      <w:r w:rsidR="00056A58" w:rsidRPr="00056A58">
        <w:t>occupant</w:t>
      </w:r>
      <w:r w:rsidR="0037376F" w:rsidRPr="00056A58">
        <w:t>, makes all decisions individually. It is important to remember that all board members are elected, not anointed. A community association is NOT a dictatorship or monarchy.</w:t>
      </w:r>
    </w:p>
    <w:p w14:paraId="11632942" w14:textId="77777777" w:rsidR="009D37C5" w:rsidRPr="00056A58" w:rsidRDefault="009D37C5" w:rsidP="009D37C5">
      <w:pPr>
        <w:ind w:left="1080" w:right="360"/>
      </w:pPr>
    </w:p>
    <w:p w14:paraId="4925B3C5" w14:textId="3C790CE9" w:rsidR="005648D9" w:rsidRDefault="00507D6A" w:rsidP="005D5B80">
      <w:pPr>
        <w:ind w:left="900" w:right="540"/>
        <w:jc w:val="both"/>
      </w:pPr>
      <w:r w:rsidRPr="00056A58">
        <w:t xml:space="preserve">A community association </w:t>
      </w:r>
      <w:r w:rsidR="0037376F" w:rsidRPr="00056A58">
        <w:t xml:space="preserve">IS </w:t>
      </w:r>
      <w:r w:rsidRPr="00056A58">
        <w:t>a business</w:t>
      </w:r>
      <w:r w:rsidR="00434A43" w:rsidRPr="00056A58">
        <w:t>, and a very substantial business at that. Virtually every association is subject to a corporate form of governance. For example, if an individual purchases $100,000 worth of General Motors stock, that individual is entitled to attend the General Motors annual meeting during which the election of a governing board takes place. The same concept applies in an association. An owner has the primary right of attending the annual meeting during which the election of the association’s governing board takes place</w:t>
      </w:r>
      <w:r w:rsidRPr="00056A58">
        <w:t>.</w:t>
      </w:r>
    </w:p>
    <w:p w14:paraId="0AF11566" w14:textId="77777777" w:rsidR="009D37C5" w:rsidRPr="00056A58" w:rsidRDefault="009D37C5" w:rsidP="009D37C5">
      <w:pPr>
        <w:ind w:left="1080" w:right="360"/>
      </w:pPr>
    </w:p>
    <w:p w14:paraId="466E6954" w14:textId="3030DD7F" w:rsidR="005648D9" w:rsidRPr="0036304A" w:rsidRDefault="00507D6A" w:rsidP="00E667ED">
      <w:pPr>
        <w:pStyle w:val="Heading2"/>
        <w:numPr>
          <w:ilvl w:val="0"/>
          <w:numId w:val="14"/>
        </w:numPr>
        <w:ind w:left="360"/>
      </w:pPr>
      <w:bookmarkStart w:id="4" w:name="_Toc72763071"/>
      <w:r w:rsidRPr="0036304A">
        <w:t>Association Board Meetings</w:t>
      </w:r>
      <w:bookmarkEnd w:id="4"/>
    </w:p>
    <w:p w14:paraId="14CB906A" w14:textId="78C76F13" w:rsidR="005648D9" w:rsidRDefault="00507D6A" w:rsidP="005D5B80">
      <w:pPr>
        <w:ind w:left="360"/>
        <w:jc w:val="both"/>
      </w:pPr>
      <w:r w:rsidRPr="009705E0">
        <w:t>The Board meets no less than quarterly,</w:t>
      </w:r>
      <w:r w:rsidR="009705E0" w:rsidRPr="009705E0">
        <w:t xml:space="preserve"> </w:t>
      </w:r>
      <w:r w:rsidRPr="009705E0">
        <w:t xml:space="preserve">to review the </w:t>
      </w:r>
      <w:r w:rsidR="00056A58" w:rsidRPr="009705E0">
        <w:t>Association’s</w:t>
      </w:r>
      <w:r w:rsidRPr="009705E0">
        <w:t xml:space="preserve"> finances and operations. </w:t>
      </w:r>
      <w:r w:rsidR="006566AD">
        <w:t xml:space="preserve">The </w:t>
      </w:r>
      <w:r w:rsidR="006566AD" w:rsidRPr="009705E0">
        <w:t>Annual</w:t>
      </w:r>
      <w:r w:rsidRPr="009705E0">
        <w:t xml:space="preserve"> Meeting of the Association membership will be called in the second calendar quarter of each year, with a minimum of five days advance notice. Special meetings of the Association may also be called as </w:t>
      </w:r>
      <w:r w:rsidR="00484258">
        <w:t>provided in the bylaws</w:t>
      </w:r>
      <w:r w:rsidRPr="009705E0">
        <w:t>.</w:t>
      </w:r>
    </w:p>
    <w:p w14:paraId="7B6D8FFD" w14:textId="77777777" w:rsidR="009D37C5" w:rsidRPr="009705E0" w:rsidRDefault="009D37C5" w:rsidP="009D37C5">
      <w:pPr>
        <w:ind w:left="360"/>
      </w:pPr>
    </w:p>
    <w:p w14:paraId="606FDE44" w14:textId="36FE047A" w:rsidR="00CA7F11" w:rsidRDefault="00507D6A" w:rsidP="005D5B80">
      <w:pPr>
        <w:ind w:left="360"/>
        <w:jc w:val="both"/>
      </w:pPr>
      <w:r w:rsidRPr="009705E0">
        <w:t xml:space="preserve">Board meetings are open to all members of the Association and those </w:t>
      </w:r>
      <w:r w:rsidR="00484258">
        <w:t>Unit Owners</w:t>
      </w:r>
      <w:r w:rsidRPr="009705E0">
        <w:t xml:space="preserve"> are invited to listen to the business of the Board. If there is a need for confidentiality the Board may elect to go into an Executive Session, at which point the attending Association membership will be asked to vacate.</w:t>
      </w:r>
      <w:r w:rsidR="00484258">
        <w:t xml:space="preserve">  </w:t>
      </w:r>
    </w:p>
    <w:p w14:paraId="3EAEB38A" w14:textId="77777777" w:rsidR="00626867" w:rsidRDefault="00626867">
      <w:pPr>
        <w:spacing w:after="160" w:line="259" w:lineRule="auto"/>
        <w:ind w:left="0" w:firstLine="0"/>
        <w:rPr>
          <w:b/>
          <w:szCs w:val="24"/>
        </w:rPr>
      </w:pPr>
      <w:r>
        <w:rPr>
          <w:szCs w:val="24"/>
        </w:rPr>
        <w:br w:type="page"/>
      </w:r>
    </w:p>
    <w:p w14:paraId="4F2A90FF" w14:textId="77C45929" w:rsidR="005648D9" w:rsidRDefault="00507D6A" w:rsidP="00E667ED">
      <w:pPr>
        <w:pStyle w:val="Heading2"/>
        <w:numPr>
          <w:ilvl w:val="0"/>
          <w:numId w:val="14"/>
        </w:numPr>
        <w:ind w:left="360"/>
      </w:pPr>
      <w:bookmarkStart w:id="5" w:name="_Toc72763072"/>
      <w:r w:rsidRPr="0036304A">
        <w:lastRenderedPageBreak/>
        <w:t>Conducting Board Meetings</w:t>
      </w:r>
      <w:bookmarkEnd w:id="5"/>
    </w:p>
    <w:p w14:paraId="2F0954A3" w14:textId="47DB908A" w:rsidR="005648D9" w:rsidRDefault="00507D6A" w:rsidP="005D5B80">
      <w:pPr>
        <w:ind w:left="360" w:firstLine="0"/>
        <w:jc w:val="both"/>
      </w:pPr>
      <w:r w:rsidRPr="009705E0">
        <w:t xml:space="preserve">The Board will conduct meetings based on an agenda which covers the vital business of the Association. The Board and management company alone will participate. </w:t>
      </w:r>
      <w:r w:rsidR="002D5739">
        <w:t xml:space="preserve">The Bylaws allow members to observe but not participate in Board meetings.  </w:t>
      </w:r>
      <w:r w:rsidRPr="009705E0">
        <w:t xml:space="preserve">However, an agenda item is included during each </w:t>
      </w:r>
      <w:r w:rsidR="002D5739">
        <w:t xml:space="preserve">Board </w:t>
      </w:r>
      <w:r w:rsidRPr="009705E0">
        <w:t xml:space="preserve">meeting for </w:t>
      </w:r>
      <w:r w:rsidR="002D5739">
        <w:t>U</w:t>
      </w:r>
      <w:r w:rsidR="00056A58">
        <w:t xml:space="preserve">nit </w:t>
      </w:r>
      <w:r w:rsidR="002D5739">
        <w:t>O</w:t>
      </w:r>
      <w:r w:rsidR="00056A58">
        <w:t>wner</w:t>
      </w:r>
      <w:r w:rsidRPr="009705E0">
        <w:t xml:space="preserve"> comments and discussion during which the attending membership may speak briefly or give feedback on relevant issues. New issues may not be acted upon immediately by the Board, </w:t>
      </w:r>
      <w:r w:rsidR="002D5739">
        <w:t xml:space="preserve">and </w:t>
      </w:r>
      <w:r w:rsidRPr="009705E0">
        <w:t xml:space="preserve">may be tabled for future discussion, follow up, or a vote. </w:t>
      </w:r>
    </w:p>
    <w:p w14:paraId="4D44DBB8" w14:textId="77777777" w:rsidR="009D37C5" w:rsidRPr="009705E0" w:rsidRDefault="009D37C5" w:rsidP="009D37C5">
      <w:pPr>
        <w:ind w:left="360"/>
      </w:pPr>
    </w:p>
    <w:p w14:paraId="1400CE6E" w14:textId="5173D728" w:rsidR="005648D9" w:rsidRPr="00465D24" w:rsidRDefault="00507D6A" w:rsidP="00E667ED">
      <w:pPr>
        <w:pStyle w:val="Heading2"/>
        <w:numPr>
          <w:ilvl w:val="0"/>
          <w:numId w:val="14"/>
        </w:numPr>
        <w:ind w:left="360"/>
      </w:pPr>
      <w:bookmarkStart w:id="6" w:name="_Toc72763073"/>
      <w:r w:rsidRPr="00465D24">
        <w:t>Condominium Declaration &amp; Bylaws</w:t>
      </w:r>
      <w:bookmarkEnd w:id="6"/>
    </w:p>
    <w:p w14:paraId="7DFC03EF" w14:textId="00014EA9" w:rsidR="005648D9" w:rsidRDefault="00507D6A" w:rsidP="005D5B80">
      <w:pPr>
        <w:ind w:left="360" w:firstLine="0"/>
        <w:jc w:val="both"/>
      </w:pPr>
      <w:r w:rsidRPr="009705E0">
        <w:t xml:space="preserve">Every Unit Owner should have received a copy of the Condominium Declaration &amp; Bylaws at or before the closing on his or her Unit.  These documents </w:t>
      </w:r>
      <w:r w:rsidR="002D5739">
        <w:t>describe the ownership and maintenance of the property, declare restrictions, and explains the corporate operation of the Association.  Unit Owners are assumed to have read these documents, which are in your Unit’s chain of title.</w:t>
      </w:r>
      <w:r w:rsidRPr="009705E0">
        <w:t xml:space="preserve"> </w:t>
      </w:r>
    </w:p>
    <w:p w14:paraId="4D33529B" w14:textId="77777777" w:rsidR="009D37C5" w:rsidRPr="009705E0" w:rsidRDefault="009D37C5" w:rsidP="009D37C5">
      <w:pPr>
        <w:ind w:left="360" w:firstLine="0"/>
      </w:pPr>
    </w:p>
    <w:p w14:paraId="482FEDF2" w14:textId="7D24E5B4" w:rsidR="005648D9" w:rsidRPr="00465D24" w:rsidRDefault="00507D6A" w:rsidP="00E667ED">
      <w:pPr>
        <w:pStyle w:val="Heading2"/>
        <w:numPr>
          <w:ilvl w:val="0"/>
          <w:numId w:val="14"/>
        </w:numPr>
        <w:ind w:left="360"/>
      </w:pPr>
      <w:bookmarkStart w:id="7" w:name="_Toc72763074"/>
      <w:r w:rsidRPr="00465D24">
        <w:t>Purpose of Rules &amp; Regulations</w:t>
      </w:r>
      <w:bookmarkEnd w:id="7"/>
    </w:p>
    <w:p w14:paraId="71C83C25" w14:textId="18FF0FAE" w:rsidR="005648D9" w:rsidRDefault="00507D6A" w:rsidP="005D5B80">
      <w:pPr>
        <w:ind w:left="360"/>
        <w:jc w:val="both"/>
      </w:pPr>
      <w:r w:rsidRPr="009705E0">
        <w:t xml:space="preserve">The purpose of the Rules &amp; Regulations of the Keswick Condominium Association is to establish rules that will preserve our assets, control operating and maintenance costs, and provide for a harmonious living environment.  The condominium industry recognizes that a source of a </w:t>
      </w:r>
      <w:r w:rsidR="00626867" w:rsidRPr="009705E0">
        <w:t>condominium’s</w:t>
      </w:r>
      <w:r w:rsidRPr="009705E0">
        <w:t xml:space="preserve"> resale value lies in the well-kept and uniform appearance of the entire community and it is to this end that the Board, pursuant to the Declaration &amp; Bylaws, adopted many of these Rules &amp; Regulations. The Board may amend the Rules &amp; Regulations as conditions change. Such change will prompt a revision to this </w:t>
      </w:r>
      <w:r w:rsidR="002D5739">
        <w:t>H</w:t>
      </w:r>
      <w:r w:rsidRPr="009705E0">
        <w:t>andbook and will be issued to each Unit Owner.</w:t>
      </w:r>
    </w:p>
    <w:p w14:paraId="0C0951E4" w14:textId="77777777" w:rsidR="009D37C5" w:rsidRPr="009705E0" w:rsidRDefault="009D37C5" w:rsidP="009D37C5">
      <w:pPr>
        <w:ind w:left="360"/>
      </w:pPr>
    </w:p>
    <w:p w14:paraId="29B8527A" w14:textId="402D7B0E" w:rsidR="005648D9" w:rsidRPr="00465D24" w:rsidRDefault="00507D6A" w:rsidP="00E667ED">
      <w:pPr>
        <w:pStyle w:val="Heading2"/>
        <w:numPr>
          <w:ilvl w:val="0"/>
          <w:numId w:val="14"/>
        </w:numPr>
        <w:ind w:left="360"/>
      </w:pPr>
      <w:bookmarkStart w:id="8" w:name="_Toc72763075"/>
      <w:r w:rsidRPr="00465D24">
        <w:t>Committees</w:t>
      </w:r>
      <w:bookmarkEnd w:id="8"/>
    </w:p>
    <w:p w14:paraId="1F40CFB0" w14:textId="62C816B7" w:rsidR="005648D9" w:rsidRPr="009705E0" w:rsidRDefault="002D5739" w:rsidP="005D5B80">
      <w:pPr>
        <w:ind w:left="360"/>
        <w:jc w:val="both"/>
      </w:pPr>
      <w:r>
        <w:t xml:space="preserve">The </w:t>
      </w:r>
      <w:r w:rsidR="00507D6A" w:rsidRPr="009705E0">
        <w:t xml:space="preserve">Board </w:t>
      </w:r>
      <w:r>
        <w:t xml:space="preserve">may form committees at its discretion </w:t>
      </w:r>
      <w:r w:rsidR="00507D6A" w:rsidRPr="009705E0">
        <w:t xml:space="preserve">to assist in the management of community activities and affairs. Volunteer </w:t>
      </w:r>
      <w:r w:rsidR="00484258">
        <w:t>Unit Owners</w:t>
      </w:r>
      <w:r w:rsidR="00507D6A" w:rsidRPr="009705E0">
        <w:t xml:space="preserve"> will serve on committees as appointed by the Board, with one committee member being designated as committee chairperson.  All </w:t>
      </w:r>
      <w:r w:rsidR="00484258">
        <w:t>Unit Owners</w:t>
      </w:r>
      <w:r w:rsidR="00507D6A" w:rsidRPr="009705E0">
        <w:t xml:space="preserve"> are encouraged to be actively involved in their community and to volunteer for committee appointment or help with special projects.  </w:t>
      </w:r>
    </w:p>
    <w:p w14:paraId="146C63B7" w14:textId="77777777" w:rsidR="00844870" w:rsidRDefault="00844870" w:rsidP="00844870">
      <w:pPr>
        <w:spacing w:after="120" w:line="240" w:lineRule="auto"/>
        <w:ind w:right="1440"/>
        <w:jc w:val="both"/>
      </w:pPr>
    </w:p>
    <w:p w14:paraId="1D3A0F9E" w14:textId="77777777" w:rsidR="00844870" w:rsidRDefault="00844870" w:rsidP="00844870">
      <w:pPr>
        <w:spacing w:after="120" w:line="240" w:lineRule="auto"/>
        <w:ind w:right="1440"/>
        <w:jc w:val="both"/>
      </w:pPr>
    </w:p>
    <w:p w14:paraId="5775D359" w14:textId="77777777" w:rsidR="00844870" w:rsidRDefault="00844870" w:rsidP="00844870">
      <w:pPr>
        <w:spacing w:after="120" w:line="240" w:lineRule="auto"/>
        <w:ind w:right="1440"/>
        <w:jc w:val="both"/>
      </w:pPr>
    </w:p>
    <w:p w14:paraId="5E39EAF3" w14:textId="77777777" w:rsidR="00844870" w:rsidRDefault="00844870" w:rsidP="00844870">
      <w:pPr>
        <w:spacing w:after="120" w:line="240" w:lineRule="auto"/>
        <w:ind w:right="1440"/>
        <w:jc w:val="both"/>
      </w:pPr>
    </w:p>
    <w:p w14:paraId="6EF76283" w14:textId="77777777" w:rsidR="00844870" w:rsidRDefault="00844870" w:rsidP="00844870">
      <w:pPr>
        <w:spacing w:after="120" w:line="240" w:lineRule="auto"/>
        <w:ind w:right="1440"/>
        <w:jc w:val="both"/>
      </w:pPr>
    </w:p>
    <w:p w14:paraId="238B2D8F" w14:textId="77777777" w:rsidR="00844870" w:rsidRDefault="00844870" w:rsidP="00844870">
      <w:pPr>
        <w:spacing w:after="120" w:line="240" w:lineRule="auto"/>
        <w:ind w:right="1440"/>
        <w:jc w:val="both"/>
      </w:pPr>
    </w:p>
    <w:p w14:paraId="2D5F8511" w14:textId="77777777" w:rsidR="00844870" w:rsidRDefault="00844870" w:rsidP="00844870">
      <w:pPr>
        <w:spacing w:after="120" w:line="240" w:lineRule="auto"/>
        <w:ind w:right="1440"/>
        <w:jc w:val="both"/>
      </w:pPr>
    </w:p>
    <w:p w14:paraId="4480A6E8" w14:textId="77777777" w:rsidR="00844870" w:rsidRDefault="00844870" w:rsidP="00844870">
      <w:pPr>
        <w:spacing w:after="120" w:line="240" w:lineRule="auto"/>
        <w:ind w:right="1440"/>
        <w:jc w:val="both"/>
      </w:pPr>
    </w:p>
    <w:p w14:paraId="168FE1EF" w14:textId="77777777" w:rsidR="00844870" w:rsidRDefault="00844870" w:rsidP="00844870">
      <w:pPr>
        <w:spacing w:after="120" w:line="240" w:lineRule="auto"/>
        <w:ind w:right="1440"/>
        <w:jc w:val="both"/>
      </w:pPr>
    </w:p>
    <w:p w14:paraId="28DB4486" w14:textId="77777777" w:rsidR="00844870" w:rsidRDefault="00844870" w:rsidP="00844870">
      <w:pPr>
        <w:spacing w:after="120" w:line="240" w:lineRule="auto"/>
        <w:ind w:right="1440"/>
        <w:jc w:val="both"/>
      </w:pPr>
    </w:p>
    <w:p w14:paraId="7EE09314" w14:textId="77777777" w:rsidR="00844870" w:rsidRDefault="00844870" w:rsidP="00844870">
      <w:pPr>
        <w:spacing w:after="120" w:line="240" w:lineRule="auto"/>
        <w:ind w:right="1440"/>
        <w:jc w:val="both"/>
      </w:pPr>
    </w:p>
    <w:p w14:paraId="087774A2" w14:textId="0E289EB1" w:rsidR="005648D9" w:rsidRPr="00844870" w:rsidRDefault="00AC513F" w:rsidP="00E667ED">
      <w:pPr>
        <w:pStyle w:val="Heading1"/>
        <w:numPr>
          <w:ilvl w:val="0"/>
          <w:numId w:val="13"/>
        </w:numPr>
        <w:ind w:left="720"/>
        <w:jc w:val="left"/>
      </w:pPr>
      <w:bookmarkStart w:id="9" w:name="_Toc72763076"/>
      <w:r>
        <w:t>CONDO ASSOCIATION</w:t>
      </w:r>
      <w:r w:rsidR="00507D6A" w:rsidRPr="00844870">
        <w:t xml:space="preserve"> MANAGEMENT COMPANY</w:t>
      </w:r>
      <w:bookmarkEnd w:id="9"/>
    </w:p>
    <w:p w14:paraId="69C222D2" w14:textId="77777777" w:rsidR="005648D9" w:rsidRPr="00AC513F" w:rsidRDefault="00507D6A" w:rsidP="00AC513F">
      <w:pPr>
        <w:rPr>
          <w:b/>
          <w:bCs/>
        </w:rPr>
      </w:pPr>
      <w:r w:rsidRPr="00AC513F">
        <w:rPr>
          <w:b/>
          <w:bCs/>
        </w:rPr>
        <w:t>Condo Management of Columbus</w:t>
      </w:r>
    </w:p>
    <w:p w14:paraId="57BEC66D" w14:textId="4D279E83" w:rsidR="005648D9" w:rsidRPr="009705E0" w:rsidRDefault="00A12A46" w:rsidP="005D5B80">
      <w:pPr>
        <w:spacing w:after="272"/>
        <w:ind w:left="0" w:right="14" w:firstLine="0"/>
      </w:pPr>
      <w:r>
        <w:t>This is t</w:t>
      </w:r>
      <w:r w:rsidR="00507D6A" w:rsidRPr="009705E0">
        <w:t xml:space="preserve">he </w:t>
      </w:r>
      <w:r w:rsidR="002D5739">
        <w:t xml:space="preserve">community association </w:t>
      </w:r>
      <w:r w:rsidR="00507D6A" w:rsidRPr="009705E0">
        <w:t>management company retained by the Board of Directors for the Keswick Condominium Association.</w:t>
      </w:r>
    </w:p>
    <w:p w14:paraId="4CCF3244" w14:textId="77777777" w:rsidR="005648D9" w:rsidRPr="009705E0" w:rsidRDefault="00507D6A" w:rsidP="00B9603E">
      <w:pPr>
        <w:ind w:left="0" w:right="14" w:firstLine="0"/>
      </w:pPr>
      <w:r w:rsidRPr="009705E0">
        <w:t>Condo Management of Columbus</w:t>
      </w:r>
    </w:p>
    <w:p w14:paraId="43C83F68" w14:textId="77777777" w:rsidR="005648D9" w:rsidRPr="009705E0" w:rsidRDefault="00507D6A" w:rsidP="00B9603E">
      <w:pPr>
        <w:ind w:left="0" w:right="14" w:firstLine="0"/>
      </w:pPr>
      <w:r w:rsidRPr="009705E0">
        <w:t>P.O. Box 28249</w:t>
      </w:r>
    </w:p>
    <w:p w14:paraId="7435576A" w14:textId="77777777" w:rsidR="005648D9" w:rsidRPr="009705E0" w:rsidRDefault="00507D6A" w:rsidP="00B9603E">
      <w:pPr>
        <w:ind w:left="0" w:right="14" w:firstLine="0"/>
      </w:pPr>
      <w:r w:rsidRPr="009705E0">
        <w:t>Columbus, Ohio 43228</w:t>
      </w:r>
    </w:p>
    <w:p w14:paraId="3D676728" w14:textId="77777777" w:rsidR="005648D9" w:rsidRPr="009705E0" w:rsidRDefault="00507D6A" w:rsidP="00B9603E">
      <w:pPr>
        <w:ind w:left="0" w:right="14" w:firstLine="0"/>
      </w:pPr>
      <w:r w:rsidRPr="009705E0">
        <w:t>Office telephone: (614) 488-7711</w:t>
      </w:r>
    </w:p>
    <w:p w14:paraId="42ED47DE" w14:textId="77777777" w:rsidR="005648D9" w:rsidRPr="009705E0" w:rsidRDefault="00507D6A" w:rsidP="00B9603E">
      <w:pPr>
        <w:ind w:left="0" w:right="14" w:firstLine="0"/>
      </w:pPr>
      <w:r w:rsidRPr="009705E0">
        <w:t>Office fax: (614) 488-7707</w:t>
      </w:r>
    </w:p>
    <w:p w14:paraId="23EADD6D" w14:textId="77777777" w:rsidR="005648D9" w:rsidRPr="009705E0" w:rsidRDefault="00507D6A" w:rsidP="00B9603E">
      <w:pPr>
        <w:spacing w:after="270"/>
        <w:ind w:left="0" w:right="14" w:firstLine="0"/>
      </w:pPr>
      <w:r w:rsidRPr="009705E0">
        <w:t>Website: www.condocolumbus.com</w:t>
      </w:r>
    </w:p>
    <w:p w14:paraId="043D66E8" w14:textId="77777777" w:rsidR="005648D9" w:rsidRPr="00AC513F" w:rsidRDefault="00507D6A" w:rsidP="00AC513F">
      <w:pPr>
        <w:rPr>
          <w:b/>
          <w:bCs/>
        </w:rPr>
      </w:pPr>
      <w:r w:rsidRPr="00AC513F">
        <w:rPr>
          <w:b/>
          <w:bCs/>
        </w:rPr>
        <w:t xml:space="preserve">Assigned </w:t>
      </w:r>
      <w:r w:rsidR="00AC513F">
        <w:rPr>
          <w:b/>
          <w:bCs/>
        </w:rPr>
        <w:t>Community Association</w:t>
      </w:r>
      <w:r w:rsidRPr="00AC513F">
        <w:rPr>
          <w:b/>
          <w:bCs/>
        </w:rPr>
        <w:t xml:space="preserve"> Manager</w:t>
      </w:r>
    </w:p>
    <w:p w14:paraId="42A1909F" w14:textId="77777777" w:rsidR="005648D9" w:rsidRPr="009705E0" w:rsidRDefault="001F6FA0" w:rsidP="00B9603E">
      <w:pPr>
        <w:ind w:left="0" w:right="14" w:firstLine="0"/>
      </w:pPr>
      <w:r>
        <w:t>Kasi Cox</w:t>
      </w:r>
      <w:r w:rsidR="00AC513F">
        <w:t>, CMCA, AMS</w:t>
      </w:r>
    </w:p>
    <w:p w14:paraId="4B360265" w14:textId="77777777" w:rsidR="005648D9" w:rsidRPr="009705E0" w:rsidRDefault="00507D6A" w:rsidP="00B9603E">
      <w:pPr>
        <w:ind w:left="0" w:right="14" w:firstLine="0"/>
      </w:pPr>
      <w:r w:rsidRPr="009705E0">
        <w:t xml:space="preserve">Direct telephone: (614) 488-7711 Ext. </w:t>
      </w:r>
      <w:r w:rsidR="003D79A9">
        <w:t>527</w:t>
      </w:r>
    </w:p>
    <w:p w14:paraId="7206C656" w14:textId="77777777" w:rsidR="003D79A9" w:rsidRPr="003D79A9" w:rsidRDefault="00507D6A" w:rsidP="00B9603E">
      <w:pPr>
        <w:ind w:left="0" w:right="14" w:firstLine="0"/>
        <w:rPr>
          <w:color w:val="000000" w:themeColor="text1"/>
        </w:rPr>
      </w:pPr>
      <w:r w:rsidRPr="003D79A9">
        <w:rPr>
          <w:color w:val="000000" w:themeColor="text1"/>
        </w:rPr>
        <w:t xml:space="preserve">Email: </w:t>
      </w:r>
      <w:hyperlink r:id="rId20" w:history="1">
        <w:r w:rsidR="003D79A9" w:rsidRPr="003D79A9">
          <w:rPr>
            <w:rStyle w:val="Hyperlink"/>
            <w:color w:val="000000" w:themeColor="text1"/>
            <w:u w:val="none"/>
          </w:rPr>
          <w:t>kasi@condocolumbus.com</w:t>
        </w:r>
      </w:hyperlink>
    </w:p>
    <w:p w14:paraId="08F3D5CB" w14:textId="77777777" w:rsidR="003D79A9" w:rsidRPr="003D79A9" w:rsidRDefault="003D79A9" w:rsidP="00B9603E">
      <w:pPr>
        <w:ind w:left="0" w:right="14" w:firstLine="0"/>
        <w:rPr>
          <w:color w:val="000000" w:themeColor="text1"/>
        </w:rPr>
      </w:pPr>
      <w:r w:rsidRPr="003D79A9">
        <w:rPr>
          <w:color w:val="000000" w:themeColor="text1"/>
        </w:rPr>
        <w:t xml:space="preserve">Website: </w:t>
      </w:r>
      <w:hyperlink r:id="rId21" w:history="1">
        <w:r w:rsidRPr="003D79A9">
          <w:rPr>
            <w:rStyle w:val="Hyperlink"/>
            <w:color w:val="000000" w:themeColor="text1"/>
            <w:u w:val="none"/>
          </w:rPr>
          <w:t>www.condocolumbus.com</w:t>
        </w:r>
      </w:hyperlink>
    </w:p>
    <w:p w14:paraId="0D5D8CAA" w14:textId="77777777" w:rsidR="005648D9" w:rsidRPr="009705E0" w:rsidRDefault="005648D9" w:rsidP="00B9603E">
      <w:pPr>
        <w:ind w:left="0" w:right="14" w:firstLine="0"/>
      </w:pPr>
    </w:p>
    <w:p w14:paraId="58EA06E9" w14:textId="7C43D7EA" w:rsidR="005648D9" w:rsidRPr="00EF4AD3" w:rsidRDefault="00507D6A" w:rsidP="00E667ED">
      <w:pPr>
        <w:pStyle w:val="Heading1"/>
        <w:numPr>
          <w:ilvl w:val="0"/>
          <w:numId w:val="13"/>
        </w:numPr>
        <w:ind w:left="720"/>
        <w:jc w:val="left"/>
      </w:pPr>
      <w:bookmarkStart w:id="10" w:name="_Toc72763077"/>
      <w:r w:rsidRPr="00EF4AD3">
        <w:t>IMPORTANT TELEPHONE NUMBERS</w:t>
      </w:r>
      <w:bookmarkEnd w:id="10"/>
    </w:p>
    <w:p w14:paraId="2517F87B" w14:textId="77777777" w:rsidR="005648D9" w:rsidRPr="00062A60" w:rsidRDefault="00507D6A" w:rsidP="00062A60">
      <w:pPr>
        <w:tabs>
          <w:tab w:val="right" w:leader="dot" w:pos="9360"/>
        </w:tabs>
        <w:spacing w:after="0" w:line="240" w:lineRule="auto"/>
        <w:ind w:left="0" w:right="1829" w:firstLine="0"/>
      </w:pPr>
      <w:r w:rsidRPr="009705E0">
        <w:t>Emergency Police/Fire Departments</w:t>
      </w:r>
      <w:r w:rsidR="00062A60">
        <w:t xml:space="preserve"> </w:t>
      </w:r>
      <w:r w:rsidR="00062A60">
        <w:tab/>
      </w:r>
      <w:r w:rsidR="00062A60" w:rsidRPr="00062A60">
        <w:t xml:space="preserve"> </w:t>
      </w:r>
      <w:r w:rsidRPr="00062A60">
        <w:t>911</w:t>
      </w:r>
    </w:p>
    <w:p w14:paraId="23A44660" w14:textId="77777777" w:rsidR="00062A60" w:rsidRPr="00062A60" w:rsidRDefault="00062A60" w:rsidP="00062A60">
      <w:pPr>
        <w:tabs>
          <w:tab w:val="right" w:leader="dot" w:pos="9360"/>
        </w:tabs>
        <w:spacing w:after="0" w:line="240" w:lineRule="auto"/>
        <w:ind w:left="0" w:right="14" w:firstLine="0"/>
      </w:pPr>
    </w:p>
    <w:p w14:paraId="702C937C" w14:textId="77777777" w:rsidR="005648D9" w:rsidRPr="00062A60" w:rsidRDefault="00453FFD" w:rsidP="00062A60">
      <w:pPr>
        <w:tabs>
          <w:tab w:val="right" w:leader="dot" w:pos="9360"/>
        </w:tabs>
        <w:spacing w:after="0" w:line="240" w:lineRule="auto"/>
        <w:ind w:left="0" w:right="14" w:firstLine="0"/>
      </w:pPr>
      <w:r w:rsidRPr="00062A60">
        <w:t>City</w:t>
      </w:r>
      <w:r w:rsidR="00507D6A" w:rsidRPr="00062A60">
        <w:t xml:space="preserve"> Police Department</w:t>
      </w:r>
      <w:r w:rsidR="00062A60" w:rsidRPr="00062A60">
        <w:t xml:space="preserve"> </w:t>
      </w:r>
      <w:r w:rsidR="00062A60" w:rsidRPr="00062A60">
        <w:tab/>
        <w:t xml:space="preserve"> </w:t>
      </w:r>
      <w:r w:rsidR="00507D6A" w:rsidRPr="00062A60">
        <w:t>(614) 855-</w:t>
      </w:r>
      <w:r w:rsidRPr="00062A60">
        <w:t>1234</w:t>
      </w:r>
    </w:p>
    <w:p w14:paraId="7922E83D" w14:textId="77777777" w:rsidR="00062A60" w:rsidRPr="00062A60" w:rsidRDefault="00062A60" w:rsidP="00062A60">
      <w:pPr>
        <w:tabs>
          <w:tab w:val="right" w:leader="dot" w:pos="9360"/>
        </w:tabs>
        <w:spacing w:after="0" w:line="240" w:lineRule="auto"/>
        <w:ind w:left="0" w:right="14" w:firstLine="0"/>
      </w:pPr>
    </w:p>
    <w:p w14:paraId="4B347774" w14:textId="77777777" w:rsidR="005648D9" w:rsidRDefault="00062A60" w:rsidP="00062A60">
      <w:pPr>
        <w:tabs>
          <w:tab w:val="right" w:leader="dot" w:pos="9360"/>
        </w:tabs>
        <w:spacing w:after="0" w:line="240" w:lineRule="auto"/>
        <w:ind w:left="0" w:right="1171" w:firstLine="0"/>
      </w:pPr>
      <w:r w:rsidRPr="00062A60">
        <w:t>City</w:t>
      </w:r>
      <w:r w:rsidR="00507D6A" w:rsidRPr="00062A60">
        <w:t xml:space="preserve"> Fire Department (Plain Township)</w:t>
      </w:r>
      <w:r w:rsidRPr="00062A60">
        <w:t xml:space="preserve"> </w:t>
      </w:r>
      <w:r w:rsidRPr="00062A60">
        <w:tab/>
        <w:t xml:space="preserve"> </w:t>
      </w:r>
      <w:r w:rsidR="00507D6A" w:rsidRPr="00062A60">
        <w:t>(614) 855-7370</w:t>
      </w:r>
    </w:p>
    <w:p w14:paraId="36D76A65" w14:textId="77777777" w:rsidR="00062A60" w:rsidRPr="00062A60" w:rsidRDefault="00062A60" w:rsidP="00062A60">
      <w:pPr>
        <w:tabs>
          <w:tab w:val="right" w:leader="dot" w:pos="9360"/>
        </w:tabs>
        <w:spacing w:after="0" w:line="240" w:lineRule="auto"/>
        <w:ind w:left="0" w:right="1171" w:firstLine="0"/>
      </w:pPr>
    </w:p>
    <w:p w14:paraId="01196296" w14:textId="77777777" w:rsidR="00062A60" w:rsidRDefault="00062A60" w:rsidP="00062A60">
      <w:pPr>
        <w:tabs>
          <w:tab w:val="right" w:leader="dot" w:pos="9360"/>
        </w:tabs>
        <w:spacing w:after="0" w:line="240" w:lineRule="auto"/>
        <w:ind w:left="0" w:right="2349" w:firstLine="0"/>
      </w:pPr>
    </w:p>
    <w:p w14:paraId="45E7C951" w14:textId="77777777" w:rsidR="0008312F" w:rsidRPr="00062A60" w:rsidRDefault="0008312F" w:rsidP="00062A60">
      <w:pPr>
        <w:tabs>
          <w:tab w:val="right" w:leader="dot" w:pos="9360"/>
        </w:tabs>
        <w:spacing w:after="0" w:line="240" w:lineRule="auto"/>
        <w:ind w:left="0" w:right="2349" w:firstLine="0"/>
      </w:pPr>
    </w:p>
    <w:p w14:paraId="68230470" w14:textId="77777777" w:rsidR="00062A60" w:rsidRDefault="00062A60" w:rsidP="00062A60">
      <w:pPr>
        <w:tabs>
          <w:tab w:val="right" w:leader="dot" w:pos="9360"/>
        </w:tabs>
        <w:spacing w:after="0" w:line="240" w:lineRule="auto"/>
        <w:ind w:left="0" w:right="14" w:firstLine="0"/>
      </w:pPr>
      <w:r w:rsidRPr="00062A60">
        <w:t>American Electric Power (Emergency)</w:t>
      </w:r>
      <w:r>
        <w:t xml:space="preserve"> </w:t>
      </w:r>
      <w:r>
        <w:tab/>
        <w:t xml:space="preserve"> </w:t>
      </w:r>
      <w:r w:rsidRPr="00062A60">
        <w:t>(800) 277-2177</w:t>
      </w:r>
    </w:p>
    <w:p w14:paraId="226E2417" w14:textId="77777777" w:rsidR="00062A60" w:rsidRPr="00062A60" w:rsidRDefault="00062A60" w:rsidP="00062A60">
      <w:pPr>
        <w:tabs>
          <w:tab w:val="right" w:leader="dot" w:pos="9360"/>
        </w:tabs>
        <w:spacing w:after="0" w:line="240" w:lineRule="auto"/>
        <w:ind w:left="0" w:right="14" w:firstLine="0"/>
      </w:pPr>
    </w:p>
    <w:p w14:paraId="766B534E" w14:textId="77777777" w:rsidR="00062A60" w:rsidRDefault="00062A60" w:rsidP="00062A60">
      <w:pPr>
        <w:tabs>
          <w:tab w:val="right" w:leader="dot" w:pos="9360"/>
        </w:tabs>
        <w:spacing w:after="0" w:line="240" w:lineRule="auto"/>
        <w:ind w:left="0" w:right="1665" w:firstLine="0"/>
      </w:pPr>
      <w:r w:rsidRPr="00062A60">
        <w:t>City of Columbus Water Department</w:t>
      </w:r>
      <w:r>
        <w:t xml:space="preserve"> </w:t>
      </w:r>
      <w:r>
        <w:tab/>
        <w:t xml:space="preserve"> </w:t>
      </w:r>
      <w:r w:rsidRPr="00062A60">
        <w:t>(614) 645-8270</w:t>
      </w:r>
    </w:p>
    <w:p w14:paraId="0E67C615" w14:textId="77777777" w:rsidR="00062A60" w:rsidRPr="00062A60" w:rsidRDefault="00062A60" w:rsidP="00062A60">
      <w:pPr>
        <w:tabs>
          <w:tab w:val="right" w:leader="dot" w:pos="9360"/>
        </w:tabs>
        <w:spacing w:after="0" w:line="240" w:lineRule="auto"/>
        <w:ind w:left="0" w:right="1665" w:firstLine="0"/>
      </w:pPr>
    </w:p>
    <w:p w14:paraId="3E26D916" w14:textId="77777777" w:rsidR="00062A60" w:rsidRDefault="00062A60" w:rsidP="00062A60">
      <w:pPr>
        <w:tabs>
          <w:tab w:val="right" w:leader="dot" w:pos="9360"/>
        </w:tabs>
        <w:spacing w:after="0" w:line="240" w:lineRule="auto"/>
        <w:ind w:left="0" w:right="2550" w:firstLine="0"/>
      </w:pPr>
      <w:r w:rsidRPr="00062A60">
        <w:t>Columbia Gas (Emergency)</w:t>
      </w:r>
      <w:r>
        <w:t xml:space="preserve"> </w:t>
      </w:r>
      <w:r>
        <w:tab/>
        <w:t xml:space="preserve"> </w:t>
      </w:r>
      <w:r w:rsidRPr="00062A60">
        <w:t>(800) 282-0157</w:t>
      </w:r>
    </w:p>
    <w:p w14:paraId="73630970" w14:textId="77777777" w:rsidR="00A71291" w:rsidRDefault="00A71291" w:rsidP="00062A60">
      <w:pPr>
        <w:tabs>
          <w:tab w:val="right" w:leader="dot" w:pos="9360"/>
        </w:tabs>
        <w:spacing w:after="0" w:line="240" w:lineRule="auto"/>
        <w:ind w:left="0" w:right="2550" w:firstLine="0"/>
      </w:pPr>
    </w:p>
    <w:p w14:paraId="396E15D5" w14:textId="77777777" w:rsidR="00A71291" w:rsidRDefault="00A71291" w:rsidP="00062A60">
      <w:pPr>
        <w:tabs>
          <w:tab w:val="right" w:leader="dot" w:pos="9360"/>
        </w:tabs>
        <w:spacing w:after="0" w:line="240" w:lineRule="auto"/>
        <w:ind w:left="0" w:right="2550" w:firstLine="0"/>
      </w:pPr>
      <w:r>
        <w:t xml:space="preserve">Rumpke (Trash) </w:t>
      </w:r>
      <w:r>
        <w:tab/>
        <w:t xml:space="preserve"> (614) 939-2222</w:t>
      </w:r>
    </w:p>
    <w:p w14:paraId="4F4867DE" w14:textId="77777777" w:rsidR="00062A60" w:rsidRPr="00062A60" w:rsidRDefault="00062A60" w:rsidP="00062A60">
      <w:pPr>
        <w:tabs>
          <w:tab w:val="right" w:leader="dot" w:pos="9360"/>
        </w:tabs>
        <w:spacing w:after="0" w:line="240" w:lineRule="auto"/>
        <w:ind w:left="0" w:right="2550" w:firstLine="0"/>
      </w:pPr>
    </w:p>
    <w:p w14:paraId="27C5812C" w14:textId="77777777" w:rsidR="00062A60" w:rsidRPr="00062A60" w:rsidRDefault="00062A60" w:rsidP="00062A60">
      <w:pPr>
        <w:tabs>
          <w:tab w:val="right" w:leader="dot" w:pos="9360"/>
        </w:tabs>
        <w:spacing w:after="0" w:line="240" w:lineRule="auto"/>
        <w:ind w:left="0" w:right="2349" w:firstLine="0"/>
      </w:pPr>
    </w:p>
    <w:p w14:paraId="5EF94070" w14:textId="77777777" w:rsidR="00062A60" w:rsidRPr="00062A60" w:rsidRDefault="00062A60" w:rsidP="00062A60">
      <w:pPr>
        <w:tabs>
          <w:tab w:val="right" w:leader="dot" w:pos="9360"/>
        </w:tabs>
        <w:spacing w:after="0" w:line="240" w:lineRule="auto"/>
        <w:ind w:left="0" w:right="2869" w:firstLine="0"/>
      </w:pPr>
    </w:p>
    <w:p w14:paraId="1B29DF28" w14:textId="77777777" w:rsidR="005648D9" w:rsidRDefault="00062A60" w:rsidP="00062A60">
      <w:pPr>
        <w:tabs>
          <w:tab w:val="right" w:leader="dot" w:pos="9360"/>
        </w:tabs>
        <w:spacing w:after="0" w:line="240" w:lineRule="auto"/>
        <w:ind w:left="0" w:right="14" w:firstLine="0"/>
      </w:pPr>
      <w:r>
        <w:t>City</w:t>
      </w:r>
      <w:r w:rsidR="00507D6A" w:rsidRPr="00062A60">
        <w:t xml:space="preserve"> of New Albany</w:t>
      </w:r>
      <w:r>
        <w:t xml:space="preserve"> </w:t>
      </w:r>
      <w:r>
        <w:tab/>
        <w:t xml:space="preserve"> </w:t>
      </w:r>
      <w:r w:rsidR="00507D6A" w:rsidRPr="00062A60">
        <w:t>(614) 855-3913</w:t>
      </w:r>
    </w:p>
    <w:p w14:paraId="3062CC89" w14:textId="77777777" w:rsidR="00062A60" w:rsidRPr="00062A60" w:rsidRDefault="00062A60" w:rsidP="00062A60">
      <w:pPr>
        <w:tabs>
          <w:tab w:val="right" w:leader="dot" w:pos="9360"/>
        </w:tabs>
        <w:spacing w:after="0" w:line="240" w:lineRule="auto"/>
        <w:ind w:left="0" w:right="14" w:firstLine="0"/>
      </w:pPr>
    </w:p>
    <w:p w14:paraId="594D76CA" w14:textId="77777777" w:rsidR="00062A60" w:rsidRDefault="00062A60" w:rsidP="00062A60">
      <w:pPr>
        <w:tabs>
          <w:tab w:val="right" w:leader="dot" w:pos="9360"/>
        </w:tabs>
        <w:spacing w:after="0" w:line="240" w:lineRule="auto"/>
        <w:ind w:left="0" w:right="14" w:firstLine="0"/>
      </w:pPr>
      <w:r w:rsidRPr="00062A60">
        <w:t>Columbus Library, New Albany Branch</w:t>
      </w:r>
      <w:r>
        <w:t xml:space="preserve"> </w:t>
      </w:r>
      <w:r>
        <w:tab/>
        <w:t xml:space="preserve"> </w:t>
      </w:r>
      <w:r w:rsidRPr="00062A60">
        <w:t>(614) 645-2275</w:t>
      </w:r>
    </w:p>
    <w:p w14:paraId="0BD3071E" w14:textId="77777777" w:rsidR="00010671" w:rsidRDefault="00010671" w:rsidP="00062A60">
      <w:pPr>
        <w:tabs>
          <w:tab w:val="right" w:leader="dot" w:pos="9360"/>
        </w:tabs>
        <w:spacing w:after="0" w:line="240" w:lineRule="auto"/>
        <w:ind w:left="0" w:right="14" w:firstLine="0"/>
      </w:pPr>
    </w:p>
    <w:p w14:paraId="39C4B44F" w14:textId="77777777" w:rsidR="00010671" w:rsidRDefault="00010671" w:rsidP="00062A60">
      <w:pPr>
        <w:tabs>
          <w:tab w:val="right" w:leader="dot" w:pos="9360"/>
        </w:tabs>
        <w:spacing w:after="0" w:line="240" w:lineRule="auto"/>
        <w:ind w:left="0" w:right="14" w:firstLine="0"/>
      </w:pPr>
      <w:r>
        <w:t xml:space="preserve">Community Development Inspection Scheduling </w:t>
      </w:r>
      <w:r>
        <w:tab/>
        <w:t xml:space="preserve"> (614) 939-2222</w:t>
      </w:r>
    </w:p>
    <w:p w14:paraId="4A460D32" w14:textId="77777777" w:rsidR="00062A60" w:rsidRPr="00062A60" w:rsidRDefault="00062A60" w:rsidP="00062A60">
      <w:pPr>
        <w:tabs>
          <w:tab w:val="right" w:leader="dot" w:pos="9360"/>
        </w:tabs>
        <w:spacing w:after="0" w:line="240" w:lineRule="auto"/>
        <w:ind w:left="0" w:right="14" w:firstLine="0"/>
      </w:pPr>
    </w:p>
    <w:p w14:paraId="7C75107A" w14:textId="77777777" w:rsidR="005648D9" w:rsidRDefault="00507D6A" w:rsidP="00062A60">
      <w:pPr>
        <w:tabs>
          <w:tab w:val="right" w:leader="dot" w:pos="9360"/>
        </w:tabs>
        <w:spacing w:after="0" w:line="240" w:lineRule="auto"/>
        <w:ind w:left="0" w:right="988" w:firstLine="0"/>
      </w:pPr>
      <w:r w:rsidRPr="00062A60">
        <w:t>New Albany Schools, Administration Office</w:t>
      </w:r>
      <w:r w:rsidR="00062A60">
        <w:t xml:space="preserve"> </w:t>
      </w:r>
      <w:r w:rsidR="00062A60">
        <w:tab/>
        <w:t xml:space="preserve"> </w:t>
      </w:r>
      <w:r w:rsidRPr="00062A60">
        <w:t>(614) 855-2040</w:t>
      </w:r>
    </w:p>
    <w:p w14:paraId="320605F1" w14:textId="77777777" w:rsidR="00062A60" w:rsidRPr="00062A60" w:rsidRDefault="00062A60" w:rsidP="00062A60">
      <w:pPr>
        <w:tabs>
          <w:tab w:val="right" w:leader="dot" w:pos="9360"/>
        </w:tabs>
        <w:spacing w:after="0" w:line="240" w:lineRule="auto"/>
        <w:ind w:left="0" w:right="988" w:firstLine="0"/>
      </w:pPr>
    </w:p>
    <w:p w14:paraId="2C1EBE80" w14:textId="77777777" w:rsidR="005648D9" w:rsidRDefault="00507D6A" w:rsidP="00062A60">
      <w:pPr>
        <w:tabs>
          <w:tab w:val="right" w:leader="dot" w:pos="9360"/>
        </w:tabs>
        <w:spacing w:after="0" w:line="240" w:lineRule="auto"/>
        <w:ind w:left="0" w:right="1683" w:firstLine="0"/>
      </w:pPr>
      <w:r w:rsidRPr="00062A60">
        <w:t>New Albany Chamber of Commerce</w:t>
      </w:r>
      <w:r w:rsidR="00062A60">
        <w:t xml:space="preserve"> </w:t>
      </w:r>
      <w:r w:rsidR="00062A60">
        <w:tab/>
        <w:t xml:space="preserve"> </w:t>
      </w:r>
      <w:r w:rsidRPr="00062A60">
        <w:t>(614) 855-4400</w:t>
      </w:r>
    </w:p>
    <w:p w14:paraId="4E3F1DD2" w14:textId="78B2057C" w:rsidR="005648D9" w:rsidRPr="009A697A" w:rsidRDefault="00507D6A" w:rsidP="00E667ED">
      <w:pPr>
        <w:pStyle w:val="Heading1"/>
        <w:numPr>
          <w:ilvl w:val="0"/>
          <w:numId w:val="13"/>
        </w:numPr>
        <w:ind w:left="720"/>
      </w:pPr>
      <w:bookmarkStart w:id="11" w:name="_Toc72763078"/>
      <w:r w:rsidRPr="009A697A">
        <w:lastRenderedPageBreak/>
        <w:t>INTERIOR MAINTENANCE AND EMERGENCY RESPONSIBILITY</w:t>
      </w:r>
      <w:bookmarkEnd w:id="11"/>
      <w:r w:rsidRPr="009A697A">
        <w:t xml:space="preserve"> </w:t>
      </w:r>
    </w:p>
    <w:p w14:paraId="56BC77EE" w14:textId="77777777" w:rsidR="00CB1DDE" w:rsidRDefault="00507D6A" w:rsidP="005D5B80">
      <w:pPr>
        <w:pStyle w:val="ListParagraph"/>
        <w:numPr>
          <w:ilvl w:val="0"/>
          <w:numId w:val="15"/>
        </w:numPr>
        <w:jc w:val="both"/>
      </w:pPr>
      <w:r w:rsidRPr="009A697A">
        <w:t xml:space="preserve">All interior maintenance, including that which is an emergency in nature, is the responsibility of the Unit Owner. If </w:t>
      </w:r>
      <w:r w:rsidR="00AB3FE7">
        <w:t xml:space="preserve">Association </w:t>
      </w:r>
      <w:r w:rsidRPr="009A697A">
        <w:t xml:space="preserve">management dispatches a maintenance technician to address an interior emergency maintenance item, the cost of the service call </w:t>
      </w:r>
    </w:p>
    <w:p w14:paraId="6667EAC9" w14:textId="1751C1A0" w:rsidR="00ED19CB" w:rsidRDefault="00507D6A" w:rsidP="00CB1DDE">
      <w:pPr>
        <w:pStyle w:val="ListParagraph"/>
        <w:ind w:firstLine="0"/>
      </w:pPr>
      <w:r w:rsidRPr="009A697A">
        <w:t>and maintenance is the responsibility of the Unit Owner.</w:t>
      </w:r>
      <w:r w:rsidR="009D37C5">
        <w:br/>
      </w:r>
    </w:p>
    <w:p w14:paraId="3BA717A2" w14:textId="75ACEAFC" w:rsidR="00ED19CB" w:rsidRDefault="00ED19CB" w:rsidP="005D5B80">
      <w:pPr>
        <w:pStyle w:val="ListParagraph"/>
        <w:numPr>
          <w:ilvl w:val="0"/>
          <w:numId w:val="15"/>
        </w:numPr>
        <w:jc w:val="both"/>
      </w:pPr>
      <w:r>
        <w:t>Any interior maintenance, repairs, or improvements must meet the laws and requirements of the City of New Albany and the New Albany Country Club Association (NACCA). NACCA rules are available online.</w:t>
      </w:r>
    </w:p>
    <w:p w14:paraId="05BFC335" w14:textId="77777777" w:rsidR="009D37C5" w:rsidRDefault="009D37C5" w:rsidP="009D37C5"/>
    <w:p w14:paraId="481C1C1C" w14:textId="1E664A76" w:rsidR="005648D9" w:rsidRPr="00ED19CB" w:rsidRDefault="00507D6A" w:rsidP="00E667ED">
      <w:pPr>
        <w:pStyle w:val="Heading1"/>
        <w:numPr>
          <w:ilvl w:val="0"/>
          <w:numId w:val="13"/>
        </w:numPr>
        <w:ind w:left="720"/>
        <w:jc w:val="left"/>
      </w:pPr>
      <w:bookmarkStart w:id="12" w:name="_Toc72763079"/>
      <w:r w:rsidRPr="00ED19CB">
        <w:t>FINANCIAL MATTERS</w:t>
      </w:r>
      <w:bookmarkEnd w:id="12"/>
    </w:p>
    <w:p w14:paraId="796F2A72" w14:textId="1148C812" w:rsidR="005648D9" w:rsidRPr="00ED19CB" w:rsidRDefault="00507D6A" w:rsidP="00E667ED">
      <w:pPr>
        <w:pStyle w:val="Heading2"/>
        <w:numPr>
          <w:ilvl w:val="0"/>
          <w:numId w:val="16"/>
        </w:numPr>
        <w:ind w:left="360"/>
      </w:pPr>
      <w:bookmarkStart w:id="13" w:name="_Toc72763080"/>
      <w:r w:rsidRPr="00ED19CB">
        <w:t xml:space="preserve">Association </w:t>
      </w:r>
      <w:r w:rsidR="00056A58">
        <w:t>Assessments</w:t>
      </w:r>
      <w:bookmarkEnd w:id="13"/>
    </w:p>
    <w:p w14:paraId="6CE02CBD" w14:textId="60C793C8" w:rsidR="002D5739" w:rsidRDefault="002D5739" w:rsidP="005D5B80">
      <w:pPr>
        <w:pStyle w:val="ListParagraph"/>
        <w:numPr>
          <w:ilvl w:val="0"/>
          <w:numId w:val="17"/>
        </w:numPr>
      </w:pPr>
      <w:r>
        <w:t>All assessments are due on the first day of the month and are considered late if not received by the 10</w:t>
      </w:r>
      <w:r w:rsidRPr="009D37C5">
        <w:rPr>
          <w:vertAlign w:val="superscript"/>
        </w:rPr>
        <w:t>th</w:t>
      </w:r>
      <w:r>
        <w:t xml:space="preserve"> of the month.</w:t>
      </w:r>
      <w:r w:rsidR="009D37C5">
        <w:br/>
      </w:r>
    </w:p>
    <w:p w14:paraId="6BE2F68A" w14:textId="637D4435" w:rsidR="002D5739" w:rsidRDefault="002D5739" w:rsidP="005D5B80">
      <w:pPr>
        <w:pStyle w:val="ListParagraph"/>
        <w:numPr>
          <w:ilvl w:val="0"/>
          <w:numId w:val="17"/>
        </w:numPr>
        <w:jc w:val="both"/>
      </w:pPr>
      <w:r>
        <w:t>An administrative late charge of $25.00 per month will be added for any late payment or on any balance of unpaid assessments. (Subject to increase upon further notice.)</w:t>
      </w:r>
      <w:r w:rsidR="009D37C5">
        <w:br/>
      </w:r>
    </w:p>
    <w:p w14:paraId="2BF5E019" w14:textId="74B79B82" w:rsidR="005648D9" w:rsidRPr="00ED19CB" w:rsidRDefault="002D5739" w:rsidP="00E667ED">
      <w:pPr>
        <w:pStyle w:val="ListParagraph"/>
        <w:numPr>
          <w:ilvl w:val="0"/>
          <w:numId w:val="17"/>
        </w:numPr>
      </w:pPr>
      <w:r>
        <w:t xml:space="preserve">The Association will apply any payments </w:t>
      </w:r>
      <w:r w:rsidR="00507D6A" w:rsidRPr="00ED19CB">
        <w:t>in the following order:</w:t>
      </w:r>
    </w:p>
    <w:p w14:paraId="12A2D6D5" w14:textId="644CD32C" w:rsidR="005648D9" w:rsidRPr="00ED19CB" w:rsidRDefault="00507D6A" w:rsidP="005D5B80">
      <w:pPr>
        <w:pStyle w:val="ListParagraph"/>
        <w:numPr>
          <w:ilvl w:val="0"/>
          <w:numId w:val="34"/>
        </w:numPr>
        <w:ind w:left="1440"/>
        <w:jc w:val="both"/>
      </w:pPr>
      <w:r w:rsidRPr="00ED19CB">
        <w:t>Interest owed to the Association</w:t>
      </w:r>
    </w:p>
    <w:p w14:paraId="0C186241" w14:textId="1796C302" w:rsidR="005648D9" w:rsidRPr="00ED19CB" w:rsidRDefault="00507D6A" w:rsidP="005D5B80">
      <w:pPr>
        <w:pStyle w:val="ListParagraph"/>
        <w:numPr>
          <w:ilvl w:val="0"/>
          <w:numId w:val="34"/>
        </w:numPr>
        <w:ind w:left="1440"/>
        <w:jc w:val="both"/>
      </w:pPr>
      <w:r w:rsidRPr="00ED19CB">
        <w:t>Administrative late fees owed to the Association</w:t>
      </w:r>
    </w:p>
    <w:p w14:paraId="1E7E05EC" w14:textId="7EEF23F2" w:rsidR="005648D9" w:rsidRPr="00ED19CB" w:rsidRDefault="00507D6A" w:rsidP="005D5B80">
      <w:pPr>
        <w:pStyle w:val="ListParagraph"/>
        <w:numPr>
          <w:ilvl w:val="0"/>
          <w:numId w:val="34"/>
        </w:numPr>
        <w:ind w:left="1440"/>
        <w:jc w:val="both"/>
      </w:pPr>
      <w:r w:rsidRPr="00ED19CB">
        <w:t>Collection</w:t>
      </w:r>
      <w:r w:rsidR="00AC513F">
        <w:t>s</w:t>
      </w:r>
      <w:r w:rsidRPr="00ED19CB">
        <w:t xml:space="preserve"> cost, attorney</w:t>
      </w:r>
      <w:r w:rsidR="002D5739">
        <w:t>’s</w:t>
      </w:r>
      <w:r w:rsidRPr="00ED19CB">
        <w:t xml:space="preserve"> fees, and paralegal fees incurred by the Association</w:t>
      </w:r>
      <w:r w:rsidR="002D5739">
        <w:t xml:space="preserve"> in collecting the assessment; and, finally</w:t>
      </w:r>
    </w:p>
    <w:p w14:paraId="63B5EBF3" w14:textId="0D359343" w:rsidR="005648D9" w:rsidRDefault="002D5739" w:rsidP="005D5B80">
      <w:pPr>
        <w:pStyle w:val="ListParagraph"/>
        <w:numPr>
          <w:ilvl w:val="0"/>
          <w:numId w:val="34"/>
        </w:numPr>
        <w:ind w:left="1440"/>
        <w:jc w:val="both"/>
      </w:pPr>
      <w:r>
        <w:t>Oldest p</w:t>
      </w:r>
      <w:r w:rsidR="00507D6A" w:rsidRPr="00ED19CB">
        <w:t xml:space="preserve">rincipal amounts </w:t>
      </w:r>
      <w:r>
        <w:t>owed for common expenses, enforcement or other assessments, and any other individual assessments charged to the account.</w:t>
      </w:r>
      <w:r w:rsidR="009D37C5">
        <w:br/>
      </w:r>
    </w:p>
    <w:p w14:paraId="327DC7A2" w14:textId="7E9D3094" w:rsidR="002D5739" w:rsidRDefault="002D5739" w:rsidP="005D5B80">
      <w:pPr>
        <w:pStyle w:val="ListParagraph"/>
        <w:numPr>
          <w:ilvl w:val="0"/>
          <w:numId w:val="17"/>
        </w:numPr>
        <w:jc w:val="both"/>
      </w:pPr>
      <w:r>
        <w:t>Any unpaid assessment may result in collection action, including letters, liens, updated liens, suits for money judgement, and foreclosure.  Once judgement is obtained, the Association may proceed with post-judgement action, including bank attachment</w:t>
      </w:r>
      <w:r w:rsidR="003D3A39">
        <w:t xml:space="preserve"> and wage garnishment.  Any costs the Association incurs in the collection of unpaid assessments including non-sufficient bank fees, attorney’s fees, recording costs, title reports, and court costs, will be charged back to the </w:t>
      </w:r>
      <w:r w:rsidR="00AB3FE7">
        <w:t xml:space="preserve">Unit Owner </w:t>
      </w:r>
      <w:r w:rsidR="003D3A39">
        <w:t>account.</w:t>
      </w:r>
      <w:r w:rsidR="009D37C5">
        <w:br/>
      </w:r>
    </w:p>
    <w:p w14:paraId="4D7013B7" w14:textId="4BD86013" w:rsidR="003D3A39" w:rsidRDefault="003D3A39" w:rsidP="005D5B80">
      <w:pPr>
        <w:pStyle w:val="ListParagraph"/>
        <w:numPr>
          <w:ilvl w:val="0"/>
          <w:numId w:val="17"/>
        </w:numPr>
        <w:jc w:val="both"/>
      </w:pPr>
      <w:r>
        <w:t>While a foreclosure case is pending, partial payments may not be accepted unless, through a formalized payment plan or Receiver, approved by the Court.</w:t>
      </w:r>
      <w:r w:rsidR="009D37C5">
        <w:br/>
      </w:r>
    </w:p>
    <w:p w14:paraId="29A1D119" w14:textId="23A38C01" w:rsidR="003D3A39" w:rsidRDefault="003D3A39" w:rsidP="005D5B80">
      <w:pPr>
        <w:pStyle w:val="ListParagraph"/>
        <w:numPr>
          <w:ilvl w:val="0"/>
          <w:numId w:val="17"/>
        </w:numPr>
        <w:jc w:val="both"/>
      </w:pPr>
      <w:r>
        <w:t xml:space="preserve">If any </w:t>
      </w:r>
      <w:r w:rsidR="00AB3FE7">
        <w:t>Unit O</w:t>
      </w:r>
      <w:r>
        <w:t xml:space="preserve">wner (either by their conduct or by the conduct of any </w:t>
      </w:r>
      <w:r w:rsidR="00AB3FE7">
        <w:t>O</w:t>
      </w:r>
      <w:r>
        <w:t xml:space="preserve">ccupant) fails to perform any other act required by the Declaration, the Bylaws, or the Rules and Regulations, the Association, after giving proper notice and an opportunity to request a hearing, may levy an enforcement assessment, undertake such performance, or cure such violation.  Any costs the Association incurs in taking such action will be charged back to the </w:t>
      </w:r>
      <w:r w:rsidR="00AB3FE7">
        <w:t>Unit Owner</w:t>
      </w:r>
      <w:r w:rsidR="00CB1DDE">
        <w:t>’s</w:t>
      </w:r>
      <w:r w:rsidR="00AB3FE7">
        <w:t xml:space="preserve"> </w:t>
      </w:r>
      <w:r>
        <w:t>account.</w:t>
      </w:r>
    </w:p>
    <w:p w14:paraId="09354727" w14:textId="5BF7537F" w:rsidR="003D3A39" w:rsidRDefault="003D3A39" w:rsidP="003D3A39"/>
    <w:p w14:paraId="3A4B0F0C" w14:textId="15BAB78E" w:rsidR="003D3A39" w:rsidRDefault="003D3A39" w:rsidP="005D5B80">
      <w:pPr>
        <w:pStyle w:val="ListParagraph"/>
        <w:numPr>
          <w:ilvl w:val="0"/>
          <w:numId w:val="17"/>
        </w:numPr>
        <w:jc w:val="both"/>
      </w:pPr>
      <w:r>
        <w:t xml:space="preserve">If any </w:t>
      </w:r>
      <w:r w:rsidR="00AB3FE7">
        <w:t>Unit O</w:t>
      </w:r>
      <w:r>
        <w:t>wner is more than 30 days past due in the payment of any assessment, the Association may suspend privileges including the right to vote, the use of the amenities, or the ability to apply for architectural approval.</w:t>
      </w:r>
    </w:p>
    <w:p w14:paraId="627FFB4B" w14:textId="62D8621B" w:rsidR="003D3A39" w:rsidRDefault="003D3A39" w:rsidP="003D3A39"/>
    <w:p w14:paraId="22389B4C" w14:textId="543EB563" w:rsidR="003D3A39" w:rsidRDefault="003D3A39" w:rsidP="005D5B80">
      <w:pPr>
        <w:pStyle w:val="ListParagraph"/>
        <w:numPr>
          <w:ilvl w:val="0"/>
          <w:numId w:val="17"/>
        </w:numPr>
        <w:jc w:val="both"/>
      </w:pPr>
      <w:r>
        <w:t xml:space="preserve">In the event any check is returned for non-sufficient funds, the check amount will be charged back to the individual account.  </w:t>
      </w:r>
    </w:p>
    <w:p w14:paraId="5FB1CEBA" w14:textId="77777777" w:rsidR="003D3A39" w:rsidRDefault="003D3A39" w:rsidP="003D3A39"/>
    <w:p w14:paraId="5266603D" w14:textId="71FB185B" w:rsidR="005648D9" w:rsidRPr="00CE3B8A" w:rsidRDefault="00507D6A" w:rsidP="00E667ED">
      <w:pPr>
        <w:pStyle w:val="Heading2"/>
        <w:numPr>
          <w:ilvl w:val="0"/>
          <w:numId w:val="16"/>
        </w:numPr>
        <w:ind w:left="360"/>
      </w:pPr>
      <w:bookmarkStart w:id="14" w:name="_Toc72763081"/>
      <w:r w:rsidRPr="00CE3B8A">
        <w:t>Association Insurance</w:t>
      </w:r>
      <w:bookmarkEnd w:id="14"/>
    </w:p>
    <w:p w14:paraId="3C86DC93" w14:textId="595A27C4" w:rsidR="005648D9" w:rsidRPr="00ED19CB" w:rsidRDefault="00507D6A" w:rsidP="005D5B80">
      <w:pPr>
        <w:spacing w:after="360" w:line="240" w:lineRule="auto"/>
        <w:ind w:left="360" w:firstLine="0"/>
        <w:jc w:val="both"/>
      </w:pPr>
      <w:r w:rsidRPr="00ED19CB">
        <w:t>The Association will maintain appropriate levels of insurance in accordance with the Declaration. The policy covers the Common Elements</w:t>
      </w:r>
      <w:r w:rsidR="003D3A39">
        <w:t>, including the structural components of the buildings and the Limited Common Elements.</w:t>
      </w:r>
      <w:r w:rsidRPr="00ED19CB">
        <w:t xml:space="preserve"> A copy of the policy can be obtained upon request from the </w:t>
      </w:r>
      <w:r w:rsidR="00AB3FE7">
        <w:t>Association</w:t>
      </w:r>
      <w:r w:rsidRPr="00ED19CB">
        <w:t xml:space="preserve"> </w:t>
      </w:r>
      <w:r w:rsidR="00AB3FE7">
        <w:t>M</w:t>
      </w:r>
      <w:r w:rsidRPr="00ED19CB">
        <w:t>anagement company for the cost of copying and postage.</w:t>
      </w:r>
      <w:r w:rsidR="003D3A39">
        <w:t xml:space="preserve">  Unit Owners who are not Board members are prohibited from filing insurance claims on the Association’s policy.</w:t>
      </w:r>
    </w:p>
    <w:p w14:paraId="1CC8DA22" w14:textId="7294DC50" w:rsidR="005648D9" w:rsidRPr="00CE3B8A" w:rsidRDefault="003D3A39" w:rsidP="00E667ED">
      <w:pPr>
        <w:pStyle w:val="Heading2"/>
        <w:numPr>
          <w:ilvl w:val="0"/>
          <w:numId w:val="16"/>
        </w:numPr>
        <w:ind w:left="360"/>
      </w:pPr>
      <w:bookmarkStart w:id="15" w:name="_Toc72763082"/>
      <w:r>
        <w:t xml:space="preserve">Condominium Unit </w:t>
      </w:r>
      <w:r w:rsidR="00507D6A" w:rsidRPr="00CE3B8A">
        <w:t>Insurance Coverage</w:t>
      </w:r>
      <w:r>
        <w:t xml:space="preserve"> (HO-6)</w:t>
      </w:r>
      <w:bookmarkEnd w:id="15"/>
    </w:p>
    <w:p w14:paraId="6064FEF3" w14:textId="76097017" w:rsidR="005648D9" w:rsidRDefault="00484258" w:rsidP="005D5B80">
      <w:pPr>
        <w:ind w:left="360"/>
        <w:jc w:val="both"/>
      </w:pPr>
      <w:r>
        <w:t>Unit Owners</w:t>
      </w:r>
      <w:r w:rsidR="00507D6A" w:rsidRPr="00ED19CB">
        <w:t xml:space="preserve"> should consider obtaining individual insurance</w:t>
      </w:r>
      <w:r w:rsidR="003D3A39">
        <w:t xml:space="preserve"> on their Unit and personal property, </w:t>
      </w:r>
      <w:r w:rsidR="00507D6A" w:rsidRPr="00ED19CB">
        <w:t xml:space="preserve">as well as </w:t>
      </w:r>
      <w:proofErr w:type="gramStart"/>
      <w:r w:rsidR="00507D6A" w:rsidRPr="00ED19CB">
        <w:t>any and all</w:t>
      </w:r>
      <w:proofErr w:type="gramEnd"/>
      <w:r w:rsidR="00507D6A" w:rsidRPr="00ED19CB">
        <w:t xml:space="preserve"> additions, improvements, betterments, and upgrades to the Unit.</w:t>
      </w:r>
      <w:r w:rsidR="003D3A39">
        <w:t xml:space="preserve">  Consider documenting these improvements with photographic or video evidence.</w:t>
      </w:r>
      <w:r w:rsidR="009D37C5">
        <w:br/>
      </w:r>
    </w:p>
    <w:p w14:paraId="1D959DC0" w14:textId="230C6D8F" w:rsidR="00CE3B8A" w:rsidRDefault="00484258" w:rsidP="005D5B80">
      <w:pPr>
        <w:ind w:left="360"/>
        <w:jc w:val="both"/>
      </w:pPr>
      <w:r>
        <w:t>Unit Owners</w:t>
      </w:r>
      <w:r w:rsidR="00E86E0E" w:rsidRPr="00E86E0E">
        <w:t xml:space="preserve"> </w:t>
      </w:r>
      <w:r w:rsidR="003D3A39">
        <w:t xml:space="preserve">also </w:t>
      </w:r>
      <w:r w:rsidR="00E86E0E" w:rsidRPr="00E86E0E">
        <w:t>may want to add to their insurance coverage for their responsibility for any repairs or expenses up to the amount of any applicable deductible for loss or damage to their Unit not covered by the Association.</w:t>
      </w:r>
    </w:p>
    <w:p w14:paraId="2ED3D660" w14:textId="77777777" w:rsidR="009D37C5" w:rsidRPr="00ED19CB" w:rsidRDefault="009D37C5" w:rsidP="009D37C5">
      <w:pPr>
        <w:ind w:left="360"/>
      </w:pPr>
    </w:p>
    <w:p w14:paraId="0FD190B1" w14:textId="51D5C694" w:rsidR="005648D9" w:rsidRPr="00CE3B8A" w:rsidRDefault="00507D6A" w:rsidP="00E667ED">
      <w:pPr>
        <w:pStyle w:val="Heading2"/>
        <w:numPr>
          <w:ilvl w:val="0"/>
          <w:numId w:val="16"/>
        </w:numPr>
        <w:ind w:left="360"/>
      </w:pPr>
      <w:bookmarkStart w:id="16" w:name="_Toc72763083"/>
      <w:r w:rsidRPr="00CE3B8A">
        <w:t>Insurance Disclaimer</w:t>
      </w:r>
      <w:bookmarkEnd w:id="16"/>
    </w:p>
    <w:p w14:paraId="75A883C8" w14:textId="603592EB" w:rsidR="005648D9" w:rsidRDefault="00507D6A" w:rsidP="005D5B80">
      <w:pPr>
        <w:ind w:left="360" w:firstLine="0"/>
        <w:jc w:val="both"/>
      </w:pPr>
      <w:r w:rsidRPr="00ED19CB">
        <w:t xml:space="preserve">The above is provided solely for informational overview purposes. A Unit Owner is responsible for and is encouraged to determine </w:t>
      </w:r>
      <w:r w:rsidR="003D3A39">
        <w:t xml:space="preserve">their </w:t>
      </w:r>
      <w:r w:rsidRPr="00ED19CB">
        <w:t>individual insurance requirements upon consultation with a qualified insurance expert.</w:t>
      </w:r>
    </w:p>
    <w:p w14:paraId="02523CA2" w14:textId="77777777" w:rsidR="009D37C5" w:rsidRPr="00ED19CB" w:rsidRDefault="009D37C5" w:rsidP="009D37C5">
      <w:pPr>
        <w:ind w:left="360" w:firstLine="0"/>
      </w:pPr>
    </w:p>
    <w:p w14:paraId="5CD4734F" w14:textId="69A88D3D" w:rsidR="005648D9" w:rsidRPr="009D37C5" w:rsidRDefault="00507D6A" w:rsidP="00372E4C">
      <w:pPr>
        <w:pStyle w:val="Heading2"/>
        <w:numPr>
          <w:ilvl w:val="0"/>
          <w:numId w:val="16"/>
        </w:numPr>
        <w:ind w:left="360"/>
      </w:pPr>
      <w:bookmarkStart w:id="17" w:name="_Toc72763084"/>
      <w:r w:rsidRPr="009D37C5">
        <w:t>Claims</w:t>
      </w:r>
      <w:bookmarkEnd w:id="17"/>
    </w:p>
    <w:p w14:paraId="5D588E04" w14:textId="13FA4365" w:rsidR="005648D9" w:rsidRDefault="00507D6A" w:rsidP="005D5B80">
      <w:pPr>
        <w:ind w:left="360"/>
        <w:jc w:val="both"/>
      </w:pPr>
      <w:r w:rsidRPr="00ED19CB">
        <w:t>Claims made against the master policy must be filed by the Board.</w:t>
      </w:r>
    </w:p>
    <w:p w14:paraId="02F838DC" w14:textId="77777777" w:rsidR="009D37C5" w:rsidRPr="00ED19CB" w:rsidRDefault="009D37C5" w:rsidP="009D37C5">
      <w:pPr>
        <w:ind w:left="360"/>
      </w:pPr>
    </w:p>
    <w:p w14:paraId="294D1402" w14:textId="08A1EAF7" w:rsidR="005648D9" w:rsidRPr="00464441" w:rsidRDefault="00056A58" w:rsidP="00E667ED">
      <w:pPr>
        <w:pStyle w:val="Heading2"/>
        <w:numPr>
          <w:ilvl w:val="0"/>
          <w:numId w:val="16"/>
        </w:numPr>
        <w:ind w:left="360"/>
      </w:pPr>
      <w:bookmarkStart w:id="18" w:name="_Toc72763085"/>
      <w:r>
        <w:t>Unit Owner</w:t>
      </w:r>
      <w:r w:rsidR="00507D6A" w:rsidRPr="00464441">
        <w:t xml:space="preserve"> Responsibility for Utilities</w:t>
      </w:r>
      <w:bookmarkEnd w:id="18"/>
    </w:p>
    <w:p w14:paraId="0D05616E" w14:textId="4E486A14" w:rsidR="00464441" w:rsidRDefault="00507D6A" w:rsidP="005D5B80">
      <w:pPr>
        <w:ind w:left="360"/>
        <w:jc w:val="both"/>
      </w:pPr>
      <w:r w:rsidRPr="00ED19CB">
        <w:t xml:space="preserve">Each Unit Owner is responsible for utility services separately metered or separately charged by the utility company to that Unit; this includes gas, electricity, and water. All other utility costs, including Common Element irrigation, </w:t>
      </w:r>
      <w:r w:rsidR="00F040C2">
        <w:t xml:space="preserve">are </w:t>
      </w:r>
      <w:r w:rsidRPr="00ED19CB">
        <w:t xml:space="preserve">common expenses and paid by the Association through the collection of monthly </w:t>
      </w:r>
      <w:r w:rsidR="00056A58">
        <w:t>assessments</w:t>
      </w:r>
      <w:r w:rsidRPr="00ED19CB">
        <w:t xml:space="preserve"> (see “Association </w:t>
      </w:r>
      <w:r w:rsidR="00056A58">
        <w:t>Assessments</w:t>
      </w:r>
      <w:r w:rsidRPr="00ED19CB">
        <w:t>.”)</w:t>
      </w:r>
      <w:r w:rsidR="00F040C2">
        <w:t xml:space="preserve">  Unit Owners are responsible for maintaining, repairing, and replacing the utility fixtures and lines exclusively serving their unit.</w:t>
      </w:r>
    </w:p>
    <w:p w14:paraId="61AE5FB1" w14:textId="77777777" w:rsidR="00464441" w:rsidRDefault="00464441" w:rsidP="00464441">
      <w:pPr>
        <w:spacing w:after="120" w:line="240" w:lineRule="auto"/>
        <w:ind w:left="0" w:firstLine="0"/>
        <w:jc w:val="both"/>
      </w:pPr>
    </w:p>
    <w:p w14:paraId="799A030E" w14:textId="4847FDEB" w:rsidR="005648D9" w:rsidRPr="00464441" w:rsidRDefault="00507D6A" w:rsidP="00E667ED">
      <w:pPr>
        <w:pStyle w:val="Heading1"/>
        <w:numPr>
          <w:ilvl w:val="0"/>
          <w:numId w:val="13"/>
        </w:numPr>
        <w:ind w:left="720"/>
        <w:jc w:val="left"/>
      </w:pPr>
      <w:bookmarkStart w:id="19" w:name="_Toc72763086"/>
      <w:r w:rsidRPr="00464441">
        <w:t>COMMON ELEMENTS AND LIMITED COMMON ELEMENTS</w:t>
      </w:r>
      <w:bookmarkEnd w:id="19"/>
    </w:p>
    <w:p w14:paraId="247436A9" w14:textId="60510A25" w:rsidR="005648D9" w:rsidRPr="00464441" w:rsidRDefault="00507D6A" w:rsidP="00E667ED">
      <w:pPr>
        <w:pStyle w:val="Heading2"/>
        <w:numPr>
          <w:ilvl w:val="0"/>
          <w:numId w:val="19"/>
        </w:numPr>
        <w:ind w:left="360"/>
      </w:pPr>
      <w:bookmarkStart w:id="20" w:name="_Toc72763087"/>
      <w:r w:rsidRPr="00464441">
        <w:t>Meaning of the Common Elements</w:t>
      </w:r>
      <w:bookmarkEnd w:id="20"/>
      <w:r w:rsidRPr="00464441">
        <w:t xml:space="preserve"> </w:t>
      </w:r>
    </w:p>
    <w:p w14:paraId="62CB8C7E" w14:textId="3F401634" w:rsidR="00F040C2" w:rsidRDefault="00507D6A" w:rsidP="005D5B80">
      <w:pPr>
        <w:ind w:left="360"/>
        <w:jc w:val="both"/>
      </w:pPr>
      <w:r w:rsidRPr="00ED19CB">
        <w:t>Common Elements is all the condominium property, except that which is defined to be the Unit</w:t>
      </w:r>
      <w:r w:rsidR="00F040C2">
        <w:t>.  The common elements are collectively owned by all Unit Owners as tenants in common.</w:t>
      </w:r>
    </w:p>
    <w:p w14:paraId="534C41AE" w14:textId="3CF5B5EF" w:rsidR="005648D9" w:rsidRPr="00464441" w:rsidRDefault="00507D6A" w:rsidP="00E667ED">
      <w:pPr>
        <w:pStyle w:val="Heading2"/>
        <w:numPr>
          <w:ilvl w:val="0"/>
          <w:numId w:val="19"/>
        </w:numPr>
        <w:ind w:left="360"/>
      </w:pPr>
      <w:bookmarkStart w:id="21" w:name="_Toc72763088"/>
      <w:r w:rsidRPr="00464441">
        <w:lastRenderedPageBreak/>
        <w:t>Meaning of the Limited Common Elements</w:t>
      </w:r>
      <w:bookmarkEnd w:id="21"/>
    </w:p>
    <w:p w14:paraId="2F809E48" w14:textId="1187FC78" w:rsidR="005648D9" w:rsidRDefault="00507D6A" w:rsidP="005D5B80">
      <w:pPr>
        <w:ind w:left="360"/>
        <w:jc w:val="both"/>
      </w:pPr>
      <w:r w:rsidRPr="00ED19CB">
        <w:t xml:space="preserve">Those portions of the Common Elements that </w:t>
      </w:r>
      <w:r w:rsidR="00F040C2">
        <w:t xml:space="preserve">the Declaration designates to </w:t>
      </w:r>
      <w:r w:rsidRPr="00ED19CB">
        <w:t xml:space="preserve">serve one Unit and whose use, benefit, and enjoyment are reserved for the lawful </w:t>
      </w:r>
      <w:r w:rsidR="00AB3FE7">
        <w:t>O</w:t>
      </w:r>
      <w:r w:rsidRPr="00ED19CB">
        <w:t>ccupants of that Unit. They include the front porch, rear porch, and driveway.  They do not include the fences.</w:t>
      </w:r>
    </w:p>
    <w:p w14:paraId="20BCDB82" w14:textId="77777777" w:rsidR="009D37C5" w:rsidRPr="00ED19CB" w:rsidRDefault="009D37C5" w:rsidP="009D37C5">
      <w:pPr>
        <w:ind w:left="360"/>
      </w:pPr>
    </w:p>
    <w:p w14:paraId="74450379" w14:textId="48F7360E" w:rsidR="005648D9" w:rsidRPr="00464441" w:rsidRDefault="00507D6A" w:rsidP="00E667ED">
      <w:pPr>
        <w:pStyle w:val="Heading2"/>
        <w:numPr>
          <w:ilvl w:val="0"/>
          <w:numId w:val="19"/>
        </w:numPr>
        <w:ind w:left="360"/>
      </w:pPr>
      <w:bookmarkStart w:id="22" w:name="_Toc72763089"/>
      <w:r w:rsidRPr="00464441">
        <w:t>Purpose of the Common Elements</w:t>
      </w:r>
      <w:bookmarkEnd w:id="22"/>
    </w:p>
    <w:p w14:paraId="16A33890" w14:textId="1F3E8A68" w:rsidR="005648D9" w:rsidRDefault="00507D6A" w:rsidP="005D5B80">
      <w:pPr>
        <w:ind w:left="360"/>
        <w:jc w:val="both"/>
      </w:pPr>
      <w:r w:rsidRPr="00ED19CB">
        <w:t>The Common Element</w:t>
      </w:r>
      <w:r w:rsidR="00AB3FE7">
        <w:t>s</w:t>
      </w:r>
      <w:r w:rsidRPr="00ED19CB">
        <w:t xml:space="preserve"> </w:t>
      </w:r>
      <w:r w:rsidR="00AB3FE7">
        <w:t xml:space="preserve">are </w:t>
      </w:r>
      <w:r w:rsidRPr="00ED19CB">
        <w:t xml:space="preserve">for the sole and exclusive use, benefit, and enjoyment of the </w:t>
      </w:r>
      <w:r w:rsidR="00AB3FE7">
        <w:t>O</w:t>
      </w:r>
      <w:r w:rsidR="00056A58">
        <w:t>ccupant</w:t>
      </w:r>
      <w:r w:rsidRPr="00ED19CB">
        <w:t xml:space="preserve">s for the purpose and </w:t>
      </w:r>
      <w:proofErr w:type="gramStart"/>
      <w:r w:rsidRPr="00ED19CB">
        <w:t>manner in which</w:t>
      </w:r>
      <w:proofErr w:type="gramEnd"/>
      <w:r w:rsidRPr="00ED19CB">
        <w:t xml:space="preserve"> such elements are ordinarily used. All </w:t>
      </w:r>
      <w:r w:rsidR="00484258">
        <w:t>Unit Owners</w:t>
      </w:r>
      <w:r w:rsidRPr="00ED19CB">
        <w:t xml:space="preserve"> jointly own the Common Elements, including the Limited Common Element</w:t>
      </w:r>
      <w:r w:rsidR="00AB3FE7">
        <w:t>s</w:t>
      </w:r>
      <w:r w:rsidRPr="00ED19CB">
        <w:t xml:space="preserve">. </w:t>
      </w:r>
      <w:r w:rsidR="00F040C2">
        <w:t xml:space="preserve">Using </w:t>
      </w:r>
      <w:r w:rsidRPr="00ED19CB">
        <w:t>the Common Element</w:t>
      </w:r>
      <w:r w:rsidR="00AB3FE7">
        <w:t>s</w:t>
      </w:r>
      <w:r w:rsidRPr="00ED19CB">
        <w:t xml:space="preserve"> or Limited Common Element</w:t>
      </w:r>
      <w:r w:rsidR="00AB3FE7">
        <w:t>s</w:t>
      </w:r>
      <w:r w:rsidRPr="00ED19CB">
        <w:t xml:space="preserve"> in such manner as to disturb other</w:t>
      </w:r>
      <w:r w:rsidR="00F040C2">
        <w:t>s is prohibited.</w:t>
      </w:r>
    </w:p>
    <w:p w14:paraId="5344A185" w14:textId="77777777" w:rsidR="00E667ED" w:rsidRPr="00ED19CB" w:rsidRDefault="00E667ED" w:rsidP="00E667ED">
      <w:pPr>
        <w:ind w:left="360"/>
      </w:pPr>
    </w:p>
    <w:p w14:paraId="0EBDACAE" w14:textId="403B69A6" w:rsidR="005648D9" w:rsidRPr="00464441" w:rsidRDefault="00507D6A" w:rsidP="00E667ED">
      <w:pPr>
        <w:pStyle w:val="Heading2"/>
        <w:numPr>
          <w:ilvl w:val="0"/>
          <w:numId w:val="19"/>
        </w:numPr>
        <w:ind w:left="360"/>
      </w:pPr>
      <w:bookmarkStart w:id="23" w:name="_Toc72763090"/>
      <w:r w:rsidRPr="00464441">
        <w:t>Environment of the Common Elements</w:t>
      </w:r>
      <w:bookmarkEnd w:id="23"/>
    </w:p>
    <w:p w14:paraId="1D9643D0" w14:textId="035794D5" w:rsidR="005648D9" w:rsidRDefault="00507D6A" w:rsidP="005D5B80">
      <w:pPr>
        <w:pStyle w:val="ListParagraph"/>
        <w:numPr>
          <w:ilvl w:val="0"/>
          <w:numId w:val="20"/>
        </w:numPr>
        <w:jc w:val="both"/>
      </w:pPr>
      <w:r w:rsidRPr="00ED19CB">
        <w:t xml:space="preserve">Each Unit Owner </w:t>
      </w:r>
      <w:r w:rsidR="00F040C2">
        <w:t xml:space="preserve">must promptly </w:t>
      </w:r>
      <w:r w:rsidRPr="00ED19CB">
        <w:t>report</w:t>
      </w:r>
      <w:r w:rsidR="00F040C2">
        <w:t>,</w:t>
      </w:r>
      <w:r w:rsidRPr="00ED19CB">
        <w:t xml:space="preserve"> in writing</w:t>
      </w:r>
      <w:r w:rsidR="00F040C2">
        <w:t>,</w:t>
      </w:r>
      <w:r w:rsidRPr="00ED19CB">
        <w:t xml:space="preserve"> to the management company the need for any repairs to Common Elements that are the obligation of the Association to maintain.</w:t>
      </w:r>
      <w:r w:rsidR="00464441">
        <w:t xml:space="preserve"> Attaching a picture of the repairs needed to the email is helpful.</w:t>
      </w:r>
      <w:r w:rsidR="00F040C2">
        <w:t xml:space="preserve"> Failure to promptly report the needed maintenance will be considered negligence.</w:t>
      </w:r>
    </w:p>
    <w:p w14:paraId="337F00C3" w14:textId="77777777" w:rsidR="009D37C5" w:rsidRPr="00ED19CB" w:rsidRDefault="009D37C5" w:rsidP="00E667ED"/>
    <w:p w14:paraId="28B449AC" w14:textId="07BC3E14" w:rsidR="005648D9" w:rsidRDefault="00507D6A" w:rsidP="005D5B80">
      <w:pPr>
        <w:pStyle w:val="ListParagraph"/>
        <w:numPr>
          <w:ilvl w:val="0"/>
          <w:numId w:val="20"/>
        </w:numPr>
        <w:jc w:val="both"/>
      </w:pPr>
      <w:r w:rsidRPr="00ED19CB">
        <w:t>Any damage to the Common Elements caused by a</w:t>
      </w:r>
      <w:r w:rsidR="00F040C2">
        <w:t xml:space="preserve"> Unit O</w:t>
      </w:r>
      <w:r w:rsidRPr="00ED19CB">
        <w:t xml:space="preserve">wner or </w:t>
      </w:r>
      <w:r w:rsidR="00F040C2">
        <w:t>O</w:t>
      </w:r>
      <w:r w:rsidRPr="00ED19CB">
        <w:t>ccupants, including tenants or guests of a</w:t>
      </w:r>
      <w:r w:rsidR="00F040C2">
        <w:t xml:space="preserve"> Unit O</w:t>
      </w:r>
      <w:r w:rsidRPr="00ED19CB">
        <w:t xml:space="preserve">wner, </w:t>
      </w:r>
      <w:r w:rsidR="00F040C2">
        <w:t xml:space="preserve">will </w:t>
      </w:r>
      <w:r w:rsidRPr="00ED19CB">
        <w:t xml:space="preserve">be </w:t>
      </w:r>
      <w:r w:rsidR="006566AD" w:rsidRPr="00ED19CB">
        <w:t>repaired,</w:t>
      </w:r>
      <w:r w:rsidRPr="00ED19CB">
        <w:t xml:space="preserve"> or replaced at the expense of the Unit Owner.</w:t>
      </w:r>
    </w:p>
    <w:p w14:paraId="41E099A8" w14:textId="77777777" w:rsidR="00E667ED" w:rsidRPr="00ED19CB" w:rsidRDefault="00E667ED" w:rsidP="00E667ED"/>
    <w:p w14:paraId="277B0D6C" w14:textId="3D50694F" w:rsidR="005648D9" w:rsidRDefault="00507D6A" w:rsidP="005D5B80">
      <w:pPr>
        <w:pStyle w:val="ListParagraph"/>
        <w:numPr>
          <w:ilvl w:val="0"/>
          <w:numId w:val="20"/>
        </w:numPr>
        <w:jc w:val="both"/>
      </w:pPr>
      <w:r w:rsidRPr="00ED19CB">
        <w:t xml:space="preserve">Noise or </w:t>
      </w:r>
      <w:r w:rsidR="00F040C2">
        <w:t xml:space="preserve">use </w:t>
      </w:r>
      <w:r w:rsidR="00E667ED">
        <w:t>o</w:t>
      </w:r>
      <w:r w:rsidR="00F040C2">
        <w:t xml:space="preserve">f any machine, equipment, device, tool, </w:t>
      </w:r>
      <w:r w:rsidR="006566AD">
        <w:t>vehicle,</w:t>
      </w:r>
      <w:r w:rsidR="00F040C2">
        <w:t xml:space="preserve"> or other item that creates any noise that exceeds 60 dB in volume, whether indoors or outdoors, at any time of day is prohibited.</w:t>
      </w:r>
      <w:r w:rsidRPr="00ED19CB">
        <w:t xml:space="preserve"> </w:t>
      </w:r>
    </w:p>
    <w:p w14:paraId="4FA81ABE" w14:textId="77777777" w:rsidR="00E667ED" w:rsidRPr="00ED19CB" w:rsidRDefault="00E667ED" w:rsidP="00E667ED"/>
    <w:p w14:paraId="36BEBC14" w14:textId="6CEBE4F2" w:rsidR="005648D9" w:rsidRDefault="00484258" w:rsidP="005D5B80">
      <w:pPr>
        <w:pStyle w:val="ListParagraph"/>
        <w:numPr>
          <w:ilvl w:val="0"/>
          <w:numId w:val="20"/>
        </w:numPr>
        <w:jc w:val="both"/>
      </w:pPr>
      <w:r>
        <w:t>Unit Owners</w:t>
      </w:r>
      <w:r w:rsidR="00507D6A" w:rsidRPr="00ED19CB">
        <w:t xml:space="preserve"> and </w:t>
      </w:r>
      <w:r w:rsidR="00F040C2">
        <w:t>O</w:t>
      </w:r>
      <w:r w:rsidR="00507D6A" w:rsidRPr="00ED19CB">
        <w:t>ccupants are prohibited from giving work instructions to</w:t>
      </w:r>
      <w:r w:rsidR="00F040C2">
        <w:t xml:space="preserve">, harassing, or communicating with </w:t>
      </w:r>
      <w:r w:rsidR="00507D6A" w:rsidRPr="00ED19CB">
        <w:t xml:space="preserve">an Association contractor, e.g., landscaper, snow </w:t>
      </w:r>
      <w:proofErr w:type="spellStart"/>
      <w:r w:rsidR="00507D6A" w:rsidRPr="00ED19CB">
        <w:t>plower</w:t>
      </w:r>
      <w:proofErr w:type="spellEnd"/>
      <w:r w:rsidR="00507D6A" w:rsidRPr="00ED19CB">
        <w:t>. This requirement is not intended to reduce or refuse service; it is an administrative procedure to ensure that the contractor is performing the work in accordance with the contractual agreement. All service contractor requests should be submitted to the management company.</w:t>
      </w:r>
      <w:r w:rsidR="00F040C2">
        <w:t xml:space="preserve">  Unit Owners will be held responsible for any additional costs suffered by the Association resulting from Unit Owner interfering with the Association’s contractors.</w:t>
      </w:r>
    </w:p>
    <w:p w14:paraId="270F8985" w14:textId="77777777" w:rsidR="00E667ED" w:rsidRPr="00ED19CB" w:rsidRDefault="00E667ED" w:rsidP="00E667ED"/>
    <w:p w14:paraId="4E422EEB" w14:textId="20FF8368" w:rsidR="005648D9" w:rsidRDefault="00507D6A" w:rsidP="005D5B80">
      <w:pPr>
        <w:pStyle w:val="ListParagraph"/>
        <w:numPr>
          <w:ilvl w:val="0"/>
          <w:numId w:val="20"/>
        </w:numPr>
        <w:jc w:val="both"/>
      </w:pPr>
      <w:r w:rsidRPr="00ED19CB">
        <w:t xml:space="preserve">Disposing of hazardous, flammable, or volatile materials </w:t>
      </w:r>
      <w:r w:rsidR="00F040C2">
        <w:t>on</w:t>
      </w:r>
      <w:r w:rsidRPr="00ED19CB">
        <w:t xml:space="preserve"> the Common Elements or </w:t>
      </w:r>
      <w:r w:rsidR="00F040C2">
        <w:t xml:space="preserve">in </w:t>
      </w:r>
      <w:r w:rsidRPr="00ED19CB">
        <w:t>storm sewers is prohibited.</w:t>
      </w:r>
    </w:p>
    <w:p w14:paraId="5C0EDD8A" w14:textId="77777777" w:rsidR="00464441" w:rsidRDefault="00464441" w:rsidP="00464441">
      <w:pPr>
        <w:spacing w:after="120" w:line="240" w:lineRule="auto"/>
        <w:ind w:left="0" w:firstLine="0"/>
        <w:jc w:val="both"/>
      </w:pPr>
    </w:p>
    <w:p w14:paraId="740F1941" w14:textId="77777777" w:rsidR="00E667ED" w:rsidRDefault="00E667ED">
      <w:pPr>
        <w:spacing w:after="160" w:line="259" w:lineRule="auto"/>
        <w:ind w:left="0" w:firstLine="0"/>
        <w:rPr>
          <w:b/>
          <w:sz w:val="24"/>
          <w:szCs w:val="24"/>
        </w:rPr>
      </w:pPr>
      <w:r>
        <w:br w:type="page"/>
      </w:r>
    </w:p>
    <w:p w14:paraId="4155CDC0" w14:textId="704A78F4" w:rsidR="00464441" w:rsidRDefault="007D5C43" w:rsidP="00E667ED">
      <w:pPr>
        <w:pStyle w:val="Heading2"/>
        <w:numPr>
          <w:ilvl w:val="0"/>
          <w:numId w:val="19"/>
        </w:numPr>
        <w:ind w:left="360"/>
      </w:pPr>
      <w:bookmarkStart w:id="24" w:name="_Toc72763091"/>
      <w:r>
        <w:lastRenderedPageBreak/>
        <w:t>Snow Removal Policy</w:t>
      </w:r>
      <w:bookmarkEnd w:id="24"/>
    </w:p>
    <w:p w14:paraId="13C317B1" w14:textId="7E12AD47" w:rsidR="00266E87" w:rsidRDefault="00266E87" w:rsidP="00E667ED">
      <w:pPr>
        <w:rPr>
          <w:b/>
        </w:rPr>
      </w:pPr>
      <w:r w:rsidRPr="00266E87">
        <w:t xml:space="preserve">The Association </w:t>
      </w:r>
      <w:r w:rsidR="00AB3FE7">
        <w:t>will</w:t>
      </w:r>
      <w:r>
        <w:rPr>
          <w:b/>
        </w:rPr>
        <w:t>:</w:t>
      </w:r>
    </w:p>
    <w:p w14:paraId="10C71C6F" w14:textId="7A281F6C" w:rsidR="00D31D68" w:rsidRDefault="00D31D68" w:rsidP="005D5B80">
      <w:pPr>
        <w:pStyle w:val="ListParagraph"/>
        <w:numPr>
          <w:ilvl w:val="0"/>
          <w:numId w:val="21"/>
        </w:numPr>
        <w:jc w:val="both"/>
      </w:pPr>
      <w:r>
        <w:t>Have a goal of passable streets and drives within 24 hours after the end of a winter event</w:t>
      </w:r>
      <w:r w:rsidR="00A50603">
        <w:t xml:space="preserve"> that deposits three inches or more</w:t>
      </w:r>
      <w:r>
        <w:t xml:space="preserve">, allowing vehicles to maneuver without being stuck. </w:t>
      </w:r>
      <w:r w:rsidR="00E667ED">
        <w:br/>
      </w:r>
    </w:p>
    <w:p w14:paraId="3B6A15C1" w14:textId="0439BE79" w:rsidR="00A50603" w:rsidRDefault="00A50603" w:rsidP="005D5B80">
      <w:pPr>
        <w:pStyle w:val="ListParagraph"/>
        <w:numPr>
          <w:ilvl w:val="0"/>
          <w:numId w:val="21"/>
        </w:numPr>
        <w:jc w:val="both"/>
      </w:pPr>
      <w:r>
        <w:t>De-icing will be done on alley streets only during solid ice, sleet, or freezing rain conditions that are not expected to melt naturally within 24 hours.</w:t>
      </w:r>
      <w:r w:rsidR="00F040C2">
        <w:t xml:space="preserve">  The Association cannot possibly eliminate all </w:t>
      </w:r>
      <w:r w:rsidR="006566AD">
        <w:t>ice</w:t>
      </w:r>
      <w:r w:rsidR="00F040C2">
        <w:t xml:space="preserve"> on the Common Elements.  Unit Owners must exercise caution and expect ice and slippery conditions when temperatures are near freezing or freezing.  Unit Owners are responsible for advising their guests to also expect slippery conditions.</w:t>
      </w:r>
    </w:p>
    <w:p w14:paraId="3ED7ED28" w14:textId="77777777" w:rsidR="00E667ED" w:rsidRDefault="00E667ED" w:rsidP="00266E87">
      <w:pPr>
        <w:spacing w:after="120" w:line="240" w:lineRule="auto"/>
        <w:jc w:val="both"/>
        <w:rPr>
          <w:rFonts w:eastAsia="Times New Roman"/>
          <w:bCs/>
          <w:szCs w:val="24"/>
        </w:rPr>
      </w:pPr>
    </w:p>
    <w:p w14:paraId="17DF79EC" w14:textId="0248D31F" w:rsidR="00266E87" w:rsidRPr="00266E87" w:rsidRDefault="00266E87" w:rsidP="00E667ED">
      <w:r w:rsidRPr="00266E87">
        <w:t xml:space="preserve">The Association </w:t>
      </w:r>
      <w:r w:rsidR="00056A58">
        <w:t>will not</w:t>
      </w:r>
      <w:r w:rsidRPr="00266E87">
        <w:t>:</w:t>
      </w:r>
    </w:p>
    <w:p w14:paraId="1648B05F" w14:textId="67C03AB7" w:rsidR="00D31D68" w:rsidRPr="00E667ED" w:rsidRDefault="00D31D68" w:rsidP="005D5B80">
      <w:pPr>
        <w:pStyle w:val="ListParagraph"/>
        <w:numPr>
          <w:ilvl w:val="0"/>
          <w:numId w:val="22"/>
        </w:numPr>
      </w:pPr>
      <w:r w:rsidRPr="00E667ED">
        <w:t>Clear steps or brick approaches to the front door</w:t>
      </w:r>
      <w:r w:rsidR="00E667ED">
        <w:t>.</w:t>
      </w:r>
      <w:r w:rsidR="00E667ED">
        <w:br/>
      </w:r>
    </w:p>
    <w:p w14:paraId="0398660A" w14:textId="54996A3A" w:rsidR="00A50603" w:rsidRDefault="00A50603" w:rsidP="00E667ED">
      <w:pPr>
        <w:pStyle w:val="ListParagraph"/>
        <w:numPr>
          <w:ilvl w:val="0"/>
          <w:numId w:val="22"/>
        </w:numPr>
      </w:pPr>
      <w:r w:rsidRPr="00E667ED">
        <w:t>Clear individual driveways.</w:t>
      </w:r>
    </w:p>
    <w:p w14:paraId="1C8D148E" w14:textId="77777777" w:rsidR="00E667ED" w:rsidRPr="00E667ED" w:rsidRDefault="00E667ED" w:rsidP="00E667ED">
      <w:pPr>
        <w:pStyle w:val="ListParagraph"/>
        <w:ind w:firstLine="0"/>
      </w:pPr>
    </w:p>
    <w:p w14:paraId="7DA2D8DE" w14:textId="29930C0D" w:rsidR="00D31D68" w:rsidRPr="00E667ED" w:rsidRDefault="00D31D68" w:rsidP="005D5B80">
      <w:pPr>
        <w:pStyle w:val="ListParagraph"/>
        <w:numPr>
          <w:ilvl w:val="0"/>
          <w:numId w:val="22"/>
        </w:numPr>
      </w:pPr>
      <w:r w:rsidRPr="00E667ED">
        <w:t>Return calls regarding snow/ice removal during declared snow emergencies</w:t>
      </w:r>
      <w:r w:rsidR="005D5B80">
        <w:t>. Please</w:t>
      </w:r>
      <w:r w:rsidRPr="00E667ED">
        <w:t xml:space="preserve"> consult these guidelines for information during these busy times when it is impossible to return all phone calls.</w:t>
      </w:r>
      <w:r w:rsidR="00E667ED">
        <w:br/>
      </w:r>
    </w:p>
    <w:p w14:paraId="062DB1C0" w14:textId="686B4F61" w:rsidR="00266E87" w:rsidRDefault="00266E87" w:rsidP="00E667ED">
      <w:pPr>
        <w:rPr>
          <w:b/>
        </w:rPr>
      </w:pPr>
      <w:r w:rsidRPr="00266E87">
        <w:t xml:space="preserve">The </w:t>
      </w:r>
      <w:r w:rsidR="00484258">
        <w:t>Unit Owners</w:t>
      </w:r>
      <w:r w:rsidRPr="00266E87">
        <w:t xml:space="preserve"> </w:t>
      </w:r>
      <w:r w:rsidR="00056A58">
        <w:t>will</w:t>
      </w:r>
      <w:r>
        <w:rPr>
          <w:b/>
        </w:rPr>
        <w:t>:</w:t>
      </w:r>
    </w:p>
    <w:p w14:paraId="3C3D70BB" w14:textId="6E767CE9" w:rsidR="00A50603" w:rsidRPr="00E667ED" w:rsidRDefault="00A50603" w:rsidP="00E667ED">
      <w:pPr>
        <w:pStyle w:val="ListParagraph"/>
        <w:numPr>
          <w:ilvl w:val="0"/>
          <w:numId w:val="23"/>
        </w:numPr>
      </w:pPr>
      <w:r w:rsidRPr="00E667ED">
        <w:t>Be responsible for clearing front steps and approaches.</w:t>
      </w:r>
      <w:r w:rsidR="00E667ED">
        <w:br/>
      </w:r>
    </w:p>
    <w:p w14:paraId="33CC4884" w14:textId="48D58A88" w:rsidR="00A50603" w:rsidRPr="00E667ED" w:rsidRDefault="00A50603" w:rsidP="005D5B80">
      <w:pPr>
        <w:pStyle w:val="ListParagraph"/>
        <w:numPr>
          <w:ilvl w:val="0"/>
          <w:numId w:val="23"/>
        </w:numPr>
      </w:pPr>
      <w:r w:rsidRPr="00E667ED">
        <w:t>Be responsible for shoveling and clearing their owner driveways or contracting with someone to do so for them</w:t>
      </w:r>
      <w:r w:rsidR="00E667ED">
        <w:t>.</w:t>
      </w:r>
      <w:r w:rsidR="00E667ED">
        <w:br/>
      </w:r>
    </w:p>
    <w:p w14:paraId="0EDD9EF4" w14:textId="43305C59" w:rsidR="00A50603" w:rsidRPr="00E667ED" w:rsidRDefault="00A50603" w:rsidP="005D5B80">
      <w:pPr>
        <w:pStyle w:val="ListParagraph"/>
        <w:numPr>
          <w:ilvl w:val="0"/>
          <w:numId w:val="23"/>
        </w:numPr>
        <w:jc w:val="both"/>
      </w:pPr>
      <w:r w:rsidRPr="00E667ED">
        <w:t>O</w:t>
      </w:r>
      <w:r w:rsidR="00DA1266" w:rsidRPr="00E667ED">
        <w:t>nly</w:t>
      </w:r>
      <w:r w:rsidRPr="00E667ED">
        <w:t xml:space="preserve"> use deicing materials on steps, approaches, or driveways that do not damage lawns or shrubbery.  The Association </w:t>
      </w:r>
      <w:r w:rsidR="00DA1266" w:rsidRPr="00E667ED">
        <w:t xml:space="preserve">is not </w:t>
      </w:r>
      <w:r w:rsidRPr="00E667ED">
        <w:t xml:space="preserve">responsible for replacing landscaping that is damaged by a </w:t>
      </w:r>
      <w:r w:rsidR="00484258" w:rsidRPr="00E667ED">
        <w:t>Unit Owner’s</w:t>
      </w:r>
      <w:r w:rsidRPr="00E667ED">
        <w:t xml:space="preserve"> spreading of rock salt that is then shoveled or pushed onto landscaping.  It is suggested that calcium chloride or a similar product be used.</w:t>
      </w:r>
      <w:r w:rsidR="00E667ED">
        <w:br/>
      </w:r>
    </w:p>
    <w:p w14:paraId="64AED268" w14:textId="77777777" w:rsidR="005D5B80" w:rsidRDefault="00D31D68" w:rsidP="005D5B80">
      <w:pPr>
        <w:pStyle w:val="ListParagraph"/>
        <w:numPr>
          <w:ilvl w:val="0"/>
          <w:numId w:val="23"/>
        </w:numPr>
        <w:jc w:val="both"/>
      </w:pPr>
      <w:r>
        <w:t xml:space="preserve">Be aware that there will always be a possibility of snow piles during preliminary snow </w:t>
      </w:r>
    </w:p>
    <w:p w14:paraId="1FA336DB" w14:textId="50B2568A" w:rsidR="00D31D68" w:rsidRDefault="00D31D68" w:rsidP="005D5B80">
      <w:pPr>
        <w:pStyle w:val="ListParagraph"/>
        <w:ind w:firstLine="0"/>
      </w:pPr>
      <w:r>
        <w:t>removal activities and should keep a snow shovel on hand.</w:t>
      </w:r>
      <w:r w:rsidR="00E667ED">
        <w:br/>
      </w:r>
    </w:p>
    <w:p w14:paraId="23F77C97" w14:textId="10792D92" w:rsidR="00266E87" w:rsidRDefault="00D31D68" w:rsidP="005D5B80">
      <w:pPr>
        <w:pStyle w:val="ListParagraph"/>
        <w:numPr>
          <w:ilvl w:val="0"/>
          <w:numId w:val="23"/>
        </w:numPr>
        <w:jc w:val="both"/>
      </w:pPr>
      <w:r>
        <w:t>Understand that snow and ice management services require personnel to be exposed to extreme or severe weather conditions and the contractor may suspend services until conditions have abated.</w:t>
      </w:r>
    </w:p>
    <w:p w14:paraId="687361D4" w14:textId="77777777" w:rsidR="00464441" w:rsidRDefault="00464441" w:rsidP="00464441">
      <w:pPr>
        <w:spacing w:after="120" w:line="240" w:lineRule="auto"/>
        <w:ind w:left="0" w:firstLine="0"/>
        <w:jc w:val="both"/>
      </w:pPr>
    </w:p>
    <w:p w14:paraId="0A489255" w14:textId="77777777" w:rsidR="00F837B9" w:rsidRDefault="00F837B9">
      <w:pPr>
        <w:spacing w:after="160" w:line="259" w:lineRule="auto"/>
        <w:ind w:left="0" w:firstLine="0"/>
        <w:rPr>
          <w:b/>
          <w:sz w:val="28"/>
          <w:szCs w:val="28"/>
          <w:highlight w:val="lightGray"/>
        </w:rPr>
      </w:pPr>
      <w:r>
        <w:rPr>
          <w:highlight w:val="lightGray"/>
        </w:rPr>
        <w:br w:type="page"/>
      </w:r>
    </w:p>
    <w:p w14:paraId="2D7CEBF7" w14:textId="1CEDF6AB" w:rsidR="005648D9" w:rsidRPr="00464441" w:rsidRDefault="00507D6A" w:rsidP="00CB1DDE">
      <w:pPr>
        <w:pStyle w:val="Heading1"/>
        <w:numPr>
          <w:ilvl w:val="0"/>
          <w:numId w:val="13"/>
        </w:numPr>
        <w:ind w:left="720"/>
        <w:jc w:val="left"/>
      </w:pPr>
      <w:bookmarkStart w:id="25" w:name="_Toc72763092"/>
      <w:r w:rsidRPr="00464441">
        <w:lastRenderedPageBreak/>
        <w:t>BUILDINGS AND GROUNDS</w:t>
      </w:r>
      <w:bookmarkEnd w:id="25"/>
    </w:p>
    <w:p w14:paraId="2C75366D" w14:textId="6DC9C136" w:rsidR="005648D9" w:rsidRPr="00464441" w:rsidRDefault="00507D6A" w:rsidP="00E667ED">
      <w:pPr>
        <w:pStyle w:val="Heading2"/>
        <w:numPr>
          <w:ilvl w:val="0"/>
          <w:numId w:val="24"/>
        </w:numPr>
        <w:ind w:left="360"/>
      </w:pPr>
      <w:bookmarkStart w:id="26" w:name="_Toc72763093"/>
      <w:r w:rsidRPr="00464441">
        <w:t>Flags</w:t>
      </w:r>
      <w:bookmarkEnd w:id="26"/>
    </w:p>
    <w:p w14:paraId="39B78224" w14:textId="470BD9A8" w:rsidR="005D5B80" w:rsidRDefault="00507D6A" w:rsidP="005D5B80">
      <w:pPr>
        <w:pStyle w:val="ListParagraph"/>
        <w:numPr>
          <w:ilvl w:val="0"/>
          <w:numId w:val="25"/>
        </w:numPr>
        <w:jc w:val="both"/>
      </w:pPr>
      <w:r w:rsidRPr="00AB6F64">
        <w:t>The American</w:t>
      </w:r>
      <w:r w:rsidR="00F837B9">
        <w:t xml:space="preserve"> flag, State of Ohio flag,</w:t>
      </w:r>
      <w:r w:rsidRPr="00AB6F64">
        <w:t xml:space="preserve"> </w:t>
      </w:r>
      <w:r w:rsidR="00CB1DDE">
        <w:t>P</w:t>
      </w:r>
      <w:r w:rsidR="00F837B9">
        <w:t xml:space="preserve">OW/MIA </w:t>
      </w:r>
      <w:r w:rsidRPr="00AB6F64">
        <w:t>flag</w:t>
      </w:r>
      <w:r w:rsidR="00F837B9">
        <w:t>, and military banners</w:t>
      </w:r>
      <w:r w:rsidRPr="00AB6F64">
        <w:t xml:space="preserve"> may be flown or displayed at any time following normal flag protocol. Flags must be in good condition </w:t>
      </w:r>
    </w:p>
    <w:p w14:paraId="27B5C951" w14:textId="51300187" w:rsidR="005648D9" w:rsidRPr="00AB6F64" w:rsidRDefault="00507D6A" w:rsidP="005D5B80">
      <w:pPr>
        <w:pStyle w:val="ListParagraph"/>
        <w:ind w:firstLine="0"/>
      </w:pPr>
      <w:r w:rsidRPr="00AB6F64">
        <w:t>and be no more than 3 ft. x 5 ft.</w:t>
      </w:r>
      <w:r w:rsidR="00E667ED">
        <w:br/>
      </w:r>
    </w:p>
    <w:p w14:paraId="1C67AF07" w14:textId="77777777" w:rsidR="005D5B80" w:rsidRDefault="00F837B9" w:rsidP="005D5B80">
      <w:pPr>
        <w:pStyle w:val="ListParagraph"/>
        <w:numPr>
          <w:ilvl w:val="0"/>
          <w:numId w:val="25"/>
        </w:numPr>
        <w:jc w:val="both"/>
      </w:pPr>
      <w:r>
        <w:t>One s</w:t>
      </w:r>
      <w:r w:rsidR="00507D6A" w:rsidRPr="00AB6F64">
        <w:t xml:space="preserve">chool </w:t>
      </w:r>
      <w:r>
        <w:t xml:space="preserve">or </w:t>
      </w:r>
      <w:r w:rsidR="00507D6A" w:rsidRPr="00AB6F64">
        <w:t xml:space="preserve">team flags can only be flown on game days. Flags must be in good condition </w:t>
      </w:r>
    </w:p>
    <w:p w14:paraId="03F8FA7A" w14:textId="3ED56A9C" w:rsidR="005648D9" w:rsidRPr="00AB6F64" w:rsidRDefault="00507D6A" w:rsidP="005D5B80">
      <w:pPr>
        <w:pStyle w:val="ListParagraph"/>
        <w:ind w:firstLine="0"/>
      </w:pPr>
      <w:r w:rsidRPr="00AB6F64">
        <w:t>and be no more than 3 ft. x 5 ft.</w:t>
      </w:r>
      <w:r w:rsidR="00E667ED">
        <w:br/>
      </w:r>
    </w:p>
    <w:p w14:paraId="01ADC9D4" w14:textId="00FDA87F" w:rsidR="005648D9" w:rsidRDefault="00507D6A" w:rsidP="005D5B80">
      <w:pPr>
        <w:pStyle w:val="ListParagraph"/>
        <w:numPr>
          <w:ilvl w:val="0"/>
          <w:numId w:val="25"/>
        </w:numPr>
        <w:jc w:val="both"/>
      </w:pPr>
      <w:r w:rsidRPr="00AB6F64">
        <w:t>Flag holders can only be installed on the front yard light post and are not permitted to be installed on any siding (wood, Hardiplank, or brick). Any damage resulting from inappropriate installation</w:t>
      </w:r>
      <w:r w:rsidR="00AB6F64" w:rsidRPr="00AB6F64">
        <w:t>,</w:t>
      </w:r>
      <w:r w:rsidRPr="00AB6F64">
        <w:t xml:space="preserve"> such as hole drilling</w:t>
      </w:r>
      <w:r w:rsidR="00AB6F64" w:rsidRPr="00AB6F64">
        <w:t>,</w:t>
      </w:r>
      <w:r w:rsidRPr="00AB6F64">
        <w:t xml:space="preserve"> which permits water to enter the </w:t>
      </w:r>
      <w:r w:rsidR="00AB6F64" w:rsidRPr="00AB6F64">
        <w:t>area</w:t>
      </w:r>
      <w:r w:rsidRPr="00AB6F64">
        <w:t xml:space="preserve"> causing wood damage, either immediately or in the future, is the responsibility of the </w:t>
      </w:r>
      <w:r w:rsidR="00DA1266">
        <w:t>U</w:t>
      </w:r>
      <w:r w:rsidR="00056A58">
        <w:t xml:space="preserve">nit </w:t>
      </w:r>
      <w:r w:rsidR="00DA1266">
        <w:t>O</w:t>
      </w:r>
      <w:r w:rsidR="00056A58">
        <w:t>wner</w:t>
      </w:r>
      <w:r w:rsidRPr="00AB6F64">
        <w:t>.</w:t>
      </w:r>
    </w:p>
    <w:p w14:paraId="1E35C8C9" w14:textId="77777777" w:rsidR="00E667ED" w:rsidRPr="00AB6F64" w:rsidRDefault="00E667ED" w:rsidP="00E667ED"/>
    <w:p w14:paraId="032483A4" w14:textId="084FB94C" w:rsidR="005648D9" w:rsidRPr="00AB6F64" w:rsidRDefault="00507D6A" w:rsidP="00E667ED">
      <w:pPr>
        <w:pStyle w:val="Heading2"/>
        <w:numPr>
          <w:ilvl w:val="0"/>
          <w:numId w:val="24"/>
        </w:numPr>
        <w:ind w:left="360"/>
      </w:pPr>
      <w:bookmarkStart w:id="27" w:name="_Toc72763094"/>
      <w:r w:rsidRPr="00AB6F64">
        <w:t>Personal Property</w:t>
      </w:r>
      <w:bookmarkEnd w:id="27"/>
    </w:p>
    <w:p w14:paraId="2ADAD1D8" w14:textId="5ADA3BED" w:rsidR="005648D9" w:rsidRDefault="00507D6A" w:rsidP="005D5B80">
      <w:pPr>
        <w:pStyle w:val="ListParagraph"/>
        <w:numPr>
          <w:ilvl w:val="0"/>
          <w:numId w:val="26"/>
        </w:numPr>
        <w:jc w:val="both"/>
      </w:pPr>
      <w:r w:rsidRPr="00ED19CB">
        <w:t xml:space="preserve">Wind chimes are permitted in the rear patio Limited Common Element only with the </w:t>
      </w:r>
      <w:r w:rsidR="00DA1266">
        <w:t xml:space="preserve">written </w:t>
      </w:r>
      <w:r w:rsidRPr="00ED19CB">
        <w:t xml:space="preserve">consent of the </w:t>
      </w:r>
      <w:r w:rsidR="00DA1266">
        <w:t>U</w:t>
      </w:r>
      <w:r w:rsidR="00056A58">
        <w:t xml:space="preserve">nit </w:t>
      </w:r>
      <w:r w:rsidR="00DA1266">
        <w:t>O</w:t>
      </w:r>
      <w:r w:rsidR="00056A58">
        <w:t>wner</w:t>
      </w:r>
      <w:r w:rsidRPr="00ED19CB">
        <w:t>s immediate neighbors.</w:t>
      </w:r>
    </w:p>
    <w:p w14:paraId="28AFE740" w14:textId="77777777" w:rsidR="00E667ED" w:rsidRPr="00ED19CB" w:rsidRDefault="00E667ED" w:rsidP="00E667ED"/>
    <w:p w14:paraId="27B11CD7" w14:textId="4E5A2095" w:rsidR="005648D9" w:rsidRDefault="00507D6A" w:rsidP="005D5B80">
      <w:pPr>
        <w:pStyle w:val="ListParagraph"/>
        <w:numPr>
          <w:ilvl w:val="0"/>
          <w:numId w:val="26"/>
        </w:numPr>
        <w:jc w:val="both"/>
      </w:pPr>
      <w:r w:rsidRPr="00ED19CB">
        <w:t xml:space="preserve">Statues, statuettes, bird feeders, birdbaths, lawn ornaments, and decorative art are permitted without permission only in the fenced, back patio Limited Common Elements. Written permission for placement in end-unit open-back patios must be </w:t>
      </w:r>
      <w:r w:rsidR="00DA1266">
        <w:t xml:space="preserve">obtained </w:t>
      </w:r>
      <w:r w:rsidRPr="00ED19CB">
        <w:t>from the Board of Directors. The management company will facilitate any application.</w:t>
      </w:r>
    </w:p>
    <w:p w14:paraId="6E8AFCB3" w14:textId="77777777" w:rsidR="00E667ED" w:rsidRPr="00ED19CB" w:rsidRDefault="00E667ED" w:rsidP="00E667ED"/>
    <w:p w14:paraId="50AC19FA" w14:textId="2D8E7175" w:rsidR="005648D9" w:rsidRDefault="00DA1266" w:rsidP="005D5B80">
      <w:pPr>
        <w:pStyle w:val="ListParagraph"/>
        <w:numPr>
          <w:ilvl w:val="0"/>
          <w:numId w:val="26"/>
        </w:numPr>
        <w:jc w:val="both"/>
      </w:pPr>
      <w:r>
        <w:t>Lawn</w:t>
      </w:r>
      <w:r w:rsidR="00507D6A" w:rsidRPr="00ED19CB">
        <w:t xml:space="preserve"> </w:t>
      </w:r>
      <w:r>
        <w:t xml:space="preserve">and </w:t>
      </w:r>
      <w:r w:rsidR="00507D6A" w:rsidRPr="00ED19CB">
        <w:t xml:space="preserve">yard ornaments are </w:t>
      </w:r>
      <w:r>
        <w:t xml:space="preserve">prohibited </w:t>
      </w:r>
      <w:r w:rsidR="00507D6A" w:rsidRPr="00ED19CB">
        <w:t>in or on the Common Element</w:t>
      </w:r>
      <w:r w:rsidR="00AB3FE7">
        <w:t>s</w:t>
      </w:r>
      <w:r w:rsidR="00507D6A" w:rsidRPr="00ED19CB">
        <w:t>.</w:t>
      </w:r>
    </w:p>
    <w:p w14:paraId="4A424C41" w14:textId="77777777" w:rsidR="00E667ED" w:rsidRPr="00ED19CB" w:rsidRDefault="00E667ED" w:rsidP="00E667ED"/>
    <w:p w14:paraId="756D7CA9" w14:textId="0F978E45" w:rsidR="005648D9" w:rsidRDefault="00507D6A" w:rsidP="005D5B80">
      <w:pPr>
        <w:pStyle w:val="ListParagraph"/>
        <w:numPr>
          <w:ilvl w:val="0"/>
          <w:numId w:val="26"/>
        </w:numPr>
        <w:jc w:val="both"/>
      </w:pPr>
      <w:r w:rsidRPr="00ED19CB">
        <w:t xml:space="preserve">Furniture is </w:t>
      </w:r>
      <w:r w:rsidR="00DA1266">
        <w:t xml:space="preserve">prohibited </w:t>
      </w:r>
      <w:r w:rsidRPr="00ED19CB">
        <w:t>on the front porch.</w:t>
      </w:r>
    </w:p>
    <w:p w14:paraId="3FCFE75B" w14:textId="77777777" w:rsidR="00E667ED" w:rsidRPr="00ED19CB" w:rsidRDefault="00E667ED" w:rsidP="00E667ED"/>
    <w:p w14:paraId="04544E5E" w14:textId="21AD7804" w:rsidR="005648D9" w:rsidRDefault="00507D6A" w:rsidP="005D5B80">
      <w:pPr>
        <w:pStyle w:val="ListParagraph"/>
        <w:numPr>
          <w:ilvl w:val="0"/>
          <w:numId w:val="26"/>
        </w:numPr>
        <w:jc w:val="both"/>
      </w:pPr>
      <w:r w:rsidRPr="00ED19CB">
        <w:t xml:space="preserve">Seasonal front door and front porch decorations, outside of holiday periods, are permitted, but </w:t>
      </w:r>
      <w:r w:rsidR="00DA1266">
        <w:t xml:space="preserve">must </w:t>
      </w:r>
      <w:r w:rsidRPr="00ED19CB">
        <w:t>be or have the appearance of natural materials.</w:t>
      </w:r>
    </w:p>
    <w:p w14:paraId="55595911" w14:textId="77777777" w:rsidR="00E667ED" w:rsidRPr="00ED19CB" w:rsidRDefault="00E667ED" w:rsidP="00E667ED"/>
    <w:p w14:paraId="314F2013" w14:textId="4BAFE1A1" w:rsidR="005648D9" w:rsidRDefault="00507D6A" w:rsidP="005D5B80">
      <w:pPr>
        <w:pStyle w:val="ListParagraph"/>
        <w:numPr>
          <w:ilvl w:val="0"/>
          <w:numId w:val="26"/>
        </w:numPr>
        <w:jc w:val="both"/>
      </w:pPr>
      <w:r w:rsidRPr="00ED19CB">
        <w:t xml:space="preserve">Doormats with rubber backings are prohibited on the front steps primarily because dampness and water damage to those steps may </w:t>
      </w:r>
      <w:r w:rsidR="00DA1266">
        <w:t>occur</w:t>
      </w:r>
      <w:r w:rsidRPr="00ED19CB">
        <w:t>.</w:t>
      </w:r>
    </w:p>
    <w:p w14:paraId="1C1DBDAD" w14:textId="77777777" w:rsidR="00E667ED" w:rsidRPr="00ED19CB" w:rsidRDefault="00E667ED" w:rsidP="00E667ED"/>
    <w:p w14:paraId="438E4E05" w14:textId="4D8B9942" w:rsidR="005648D9" w:rsidRDefault="00507D6A" w:rsidP="005D5B80">
      <w:pPr>
        <w:pStyle w:val="ListParagraph"/>
        <w:numPr>
          <w:ilvl w:val="0"/>
          <w:numId w:val="26"/>
        </w:numPr>
        <w:jc w:val="both"/>
      </w:pPr>
      <w:r w:rsidRPr="00ED19CB">
        <w:t xml:space="preserve">Laundry, towels and swimsuits, or rugs </w:t>
      </w:r>
      <w:r w:rsidR="00DA1266">
        <w:t xml:space="preserve">are prohibited to </w:t>
      </w:r>
      <w:r w:rsidRPr="00ED19CB">
        <w:t xml:space="preserve">be hung anywhere on the property including, but not limited to, the </w:t>
      </w:r>
      <w:r w:rsidR="00AB3FE7">
        <w:t xml:space="preserve">rear </w:t>
      </w:r>
      <w:r w:rsidR="006566AD" w:rsidRPr="00ED19CB">
        <w:t>patio</w:t>
      </w:r>
      <w:r w:rsidRPr="00ED19CB">
        <w:t xml:space="preserve"> area, porches, or fences. </w:t>
      </w:r>
    </w:p>
    <w:p w14:paraId="40CEEF4A" w14:textId="77777777" w:rsidR="00E667ED" w:rsidRPr="00ED19CB" w:rsidRDefault="00E667ED" w:rsidP="00E667ED"/>
    <w:p w14:paraId="4553FCD8" w14:textId="6B01412D" w:rsidR="005648D9" w:rsidRDefault="00507D6A" w:rsidP="005D5B80">
      <w:pPr>
        <w:pStyle w:val="ListParagraph"/>
        <w:numPr>
          <w:ilvl w:val="0"/>
          <w:numId w:val="26"/>
        </w:numPr>
        <w:jc w:val="both"/>
      </w:pPr>
      <w:r w:rsidRPr="00AB6F64">
        <w:t>Clotheslines of any kind are prohibited.</w:t>
      </w:r>
    </w:p>
    <w:p w14:paraId="772B871F" w14:textId="77777777" w:rsidR="00E667ED" w:rsidRPr="00AB6F64" w:rsidRDefault="00E667ED" w:rsidP="00E667ED"/>
    <w:p w14:paraId="4217BAF1" w14:textId="27CC1725" w:rsidR="005648D9" w:rsidRDefault="00507D6A" w:rsidP="005D5B80">
      <w:pPr>
        <w:pStyle w:val="ListParagraph"/>
        <w:numPr>
          <w:ilvl w:val="0"/>
          <w:numId w:val="26"/>
        </w:numPr>
        <w:jc w:val="both"/>
      </w:pPr>
      <w:r w:rsidRPr="00ED19CB">
        <w:t xml:space="preserve">All personal property, such as lawn chairs, bicycles, tables, chairs, etc., must be kept within the Limited Common Element </w:t>
      </w:r>
      <w:r w:rsidR="00DA1266">
        <w:t xml:space="preserve">rear </w:t>
      </w:r>
      <w:r w:rsidRPr="00ED19CB">
        <w:t>patio or the garage. The Board respectfully asks those owners of end units where the patio is open to consider storage in their garage.</w:t>
      </w:r>
    </w:p>
    <w:p w14:paraId="7B705BE3" w14:textId="77777777" w:rsidR="00E667ED" w:rsidRPr="00ED19CB" w:rsidRDefault="00E667ED" w:rsidP="00E667ED"/>
    <w:p w14:paraId="236B8C8A" w14:textId="337DC7C5" w:rsidR="005648D9" w:rsidRDefault="00DA1266" w:rsidP="00F70496">
      <w:pPr>
        <w:pStyle w:val="ListParagraph"/>
        <w:numPr>
          <w:ilvl w:val="0"/>
          <w:numId w:val="26"/>
        </w:numPr>
        <w:jc w:val="both"/>
      </w:pPr>
      <w:r>
        <w:t xml:space="preserve">Leaving any personal property </w:t>
      </w:r>
      <w:r w:rsidR="00507D6A" w:rsidRPr="00ED19CB">
        <w:t xml:space="preserve">in the Common Elements </w:t>
      </w:r>
      <w:r>
        <w:t xml:space="preserve">unattended </w:t>
      </w:r>
      <w:r w:rsidR="00507D6A" w:rsidRPr="00ED19CB">
        <w:t>is prohibited.</w:t>
      </w:r>
    </w:p>
    <w:p w14:paraId="3AAC281C" w14:textId="77777777" w:rsidR="00E667ED" w:rsidRPr="00ED19CB" w:rsidRDefault="00E667ED" w:rsidP="00E667ED"/>
    <w:p w14:paraId="08C429F3" w14:textId="77777777" w:rsidR="00CB1DDE" w:rsidRDefault="00507D6A" w:rsidP="00F70496">
      <w:pPr>
        <w:pStyle w:val="ListParagraph"/>
        <w:numPr>
          <w:ilvl w:val="0"/>
          <w:numId w:val="26"/>
        </w:numPr>
        <w:jc w:val="both"/>
      </w:pPr>
      <w:r w:rsidRPr="00ED19CB">
        <w:lastRenderedPageBreak/>
        <w:t xml:space="preserve">Landscape lights are </w:t>
      </w:r>
      <w:r w:rsidR="00DA1266">
        <w:t xml:space="preserve">prohibited except </w:t>
      </w:r>
      <w:r w:rsidRPr="00ED19CB">
        <w:t xml:space="preserve">in the rear patio </w:t>
      </w:r>
      <w:r w:rsidR="00DA1266">
        <w:t xml:space="preserve">Limited Common </w:t>
      </w:r>
      <w:r w:rsidR="00AB3FE7">
        <w:t>E</w:t>
      </w:r>
      <w:r w:rsidRPr="00ED19CB">
        <w:t xml:space="preserve">lement of each Unit with Board approval. Lights must be no greater than 24 inches high and must be of sufficiently low intensity so that the adjacent neighbors are not disturbed. Applications </w:t>
      </w:r>
    </w:p>
    <w:p w14:paraId="6FFB4D91" w14:textId="2CA9CA57" w:rsidR="005648D9" w:rsidRDefault="00DA1266" w:rsidP="00CB1DDE">
      <w:pPr>
        <w:ind w:left="0" w:firstLine="720"/>
      </w:pPr>
      <w:r>
        <w:t xml:space="preserve">must </w:t>
      </w:r>
      <w:r w:rsidR="00507D6A" w:rsidRPr="00ED19CB">
        <w:t>be made to the Board through the management company.</w:t>
      </w:r>
      <w:r w:rsidR="005D5B80">
        <w:br/>
      </w:r>
    </w:p>
    <w:p w14:paraId="16DB9FCD" w14:textId="0D02192F" w:rsidR="005648D9" w:rsidRDefault="00507D6A" w:rsidP="00F70496">
      <w:pPr>
        <w:pStyle w:val="ListParagraph"/>
        <w:numPr>
          <w:ilvl w:val="0"/>
          <w:numId w:val="26"/>
        </w:numPr>
        <w:jc w:val="both"/>
      </w:pPr>
      <w:r w:rsidRPr="00ED19CB">
        <w:t>The Unit Owner assumes all responsibility for landscape light installation and maintenance. Should lights be damaged in the normal course of property management, through lawn mowing or any other maintenance activity, the Unit Owner is responsible for the repair or replacement of the damaged lights.</w:t>
      </w:r>
    </w:p>
    <w:p w14:paraId="40FE5531" w14:textId="77777777" w:rsidR="00E667ED" w:rsidRPr="00ED19CB" w:rsidRDefault="00E667ED" w:rsidP="00E667ED"/>
    <w:p w14:paraId="028E3326" w14:textId="042751FC" w:rsidR="005648D9" w:rsidRDefault="00484258" w:rsidP="00F70496">
      <w:pPr>
        <w:pStyle w:val="ListParagraph"/>
        <w:numPr>
          <w:ilvl w:val="0"/>
          <w:numId w:val="26"/>
        </w:numPr>
        <w:jc w:val="both"/>
      </w:pPr>
      <w:r>
        <w:t>Unit Owners</w:t>
      </w:r>
      <w:r w:rsidR="00507D6A" w:rsidRPr="00ED19CB">
        <w:t xml:space="preserve"> </w:t>
      </w:r>
      <w:r w:rsidR="00DA1266">
        <w:t xml:space="preserve">are prohibited from hanging anything </w:t>
      </w:r>
      <w:r w:rsidR="00507D6A" w:rsidRPr="00ED19CB">
        <w:t xml:space="preserve">on the inside of windows except inoffensive drapes, curtains, blinds, and louvers </w:t>
      </w:r>
      <w:r w:rsidR="00DA1266">
        <w:t>designed and sold as window treatments.</w:t>
      </w:r>
    </w:p>
    <w:p w14:paraId="25A66C9C" w14:textId="77777777" w:rsidR="00E667ED" w:rsidRPr="00ED19CB" w:rsidRDefault="00E667ED" w:rsidP="00E667ED"/>
    <w:p w14:paraId="244CEAB5" w14:textId="741D1AFB" w:rsidR="005648D9" w:rsidRDefault="00DA1266" w:rsidP="00F70496">
      <w:pPr>
        <w:pStyle w:val="ListParagraph"/>
        <w:numPr>
          <w:ilvl w:val="0"/>
          <w:numId w:val="26"/>
        </w:numPr>
        <w:jc w:val="both"/>
      </w:pPr>
      <w:r>
        <w:t xml:space="preserve">Garbage, trash, waste, and recycling is prohibited outside the Unit except when in sealed bags within a garbage bin or recycling bin and placed at the curb from 7pm the day before </w:t>
      </w:r>
      <w:r w:rsidR="006566AD">
        <w:t>pick</w:t>
      </w:r>
      <w:r w:rsidR="00F70496">
        <w:t>-</w:t>
      </w:r>
      <w:r w:rsidR="006566AD">
        <w:t>up</w:t>
      </w:r>
      <w:r>
        <w:t xml:space="preserve"> until 9pm the day following pickup.  </w:t>
      </w:r>
      <w:r w:rsidR="00507D6A" w:rsidRPr="00ED19CB">
        <w:t xml:space="preserve">Garbage bins can be purchased directly from the Keswick trash contractor, Rumpke, or purchased from any local hardware store. </w:t>
      </w:r>
    </w:p>
    <w:p w14:paraId="52C26E4A" w14:textId="77777777" w:rsidR="00E667ED" w:rsidRDefault="00E667ED" w:rsidP="00E667ED"/>
    <w:p w14:paraId="35D4FA8C" w14:textId="483CD923" w:rsidR="005648D9" w:rsidRPr="00AB6F64" w:rsidRDefault="00507D6A" w:rsidP="00E667ED">
      <w:pPr>
        <w:pStyle w:val="Heading2"/>
        <w:numPr>
          <w:ilvl w:val="0"/>
          <w:numId w:val="24"/>
        </w:numPr>
        <w:ind w:left="360"/>
      </w:pPr>
      <w:bookmarkStart w:id="28" w:name="_Toc72763095"/>
      <w:r w:rsidRPr="00AB6F64">
        <w:t>Signs</w:t>
      </w:r>
      <w:bookmarkEnd w:id="28"/>
    </w:p>
    <w:p w14:paraId="0B0F0F34" w14:textId="77777777" w:rsidR="00F70496" w:rsidRDefault="00507D6A" w:rsidP="00F70496">
      <w:pPr>
        <w:pStyle w:val="ListParagraph"/>
        <w:numPr>
          <w:ilvl w:val="0"/>
          <w:numId w:val="27"/>
        </w:numPr>
        <w:jc w:val="both"/>
      </w:pPr>
      <w:r w:rsidRPr="005F79A0">
        <w:t xml:space="preserve">One professionally manufactured exterior For Sale sign is allowed of the standard defined by the Keswick Condominium Association and approved by the New Albany Country Club Communities. Signs can be ordered through any real estate agent or directly from a sign </w:t>
      </w:r>
    </w:p>
    <w:p w14:paraId="469CA0B4" w14:textId="1BA1037A" w:rsidR="005648D9" w:rsidRPr="005F79A0" w:rsidRDefault="00507D6A" w:rsidP="00F70496">
      <w:pPr>
        <w:pStyle w:val="ListParagraph"/>
        <w:ind w:firstLine="0"/>
      </w:pPr>
      <w:r w:rsidRPr="005F79A0">
        <w:t>manufacturer familiar with New Albany (see</w:t>
      </w:r>
      <w:r w:rsidR="005F79A0">
        <w:t xml:space="preserve"> </w:t>
      </w:r>
      <w:r w:rsidRPr="005F79A0">
        <w:t>Appendix.)</w:t>
      </w:r>
      <w:r w:rsidR="00E667ED">
        <w:br/>
      </w:r>
    </w:p>
    <w:p w14:paraId="01CDFD0D" w14:textId="37998521" w:rsidR="005648D9" w:rsidRPr="00ED19CB" w:rsidRDefault="00507D6A" w:rsidP="00F70496">
      <w:pPr>
        <w:pStyle w:val="ListParagraph"/>
        <w:numPr>
          <w:ilvl w:val="0"/>
          <w:numId w:val="27"/>
        </w:numPr>
      </w:pPr>
      <w:r w:rsidRPr="00ED19CB">
        <w:t>Open House directional signs are allowed during the event period only.</w:t>
      </w:r>
      <w:r w:rsidR="00E667ED">
        <w:br/>
      </w:r>
    </w:p>
    <w:p w14:paraId="7A8B104A" w14:textId="77777777" w:rsidR="00F70496" w:rsidRDefault="00507D6A" w:rsidP="00F70496">
      <w:pPr>
        <w:pStyle w:val="ListParagraph"/>
        <w:numPr>
          <w:ilvl w:val="0"/>
          <w:numId w:val="27"/>
        </w:numPr>
        <w:jc w:val="both"/>
      </w:pPr>
      <w:r w:rsidRPr="00ED19CB">
        <w:t xml:space="preserve">Security system signs may be displayed in the front garden bed closest to the front door and the rear garden bed closest to the back gate. Alternatively, a decal may be placed in </w:t>
      </w:r>
    </w:p>
    <w:p w14:paraId="56717F2A" w14:textId="5BC6F3FD" w:rsidR="005648D9" w:rsidRPr="00ED19CB" w:rsidRDefault="00507D6A" w:rsidP="00F70496">
      <w:pPr>
        <w:pStyle w:val="ListParagraph"/>
        <w:ind w:firstLine="0"/>
      </w:pPr>
      <w:r w:rsidRPr="00ED19CB">
        <w:t>one front and one rear window.</w:t>
      </w:r>
      <w:r w:rsidR="00E667ED">
        <w:br/>
      </w:r>
    </w:p>
    <w:p w14:paraId="5B2844E0" w14:textId="47F00532" w:rsidR="005648D9" w:rsidRDefault="00507D6A" w:rsidP="00F70496">
      <w:pPr>
        <w:pStyle w:val="ListParagraph"/>
        <w:numPr>
          <w:ilvl w:val="0"/>
          <w:numId w:val="27"/>
        </w:numPr>
      </w:pPr>
      <w:r w:rsidRPr="00ED19CB">
        <w:t xml:space="preserve">Political signs are </w:t>
      </w:r>
      <w:r w:rsidR="00DA1266">
        <w:t>prohibited</w:t>
      </w:r>
      <w:r w:rsidR="005F79A0">
        <w:t>.</w:t>
      </w:r>
      <w:r w:rsidR="00E667ED">
        <w:br/>
      </w:r>
    </w:p>
    <w:p w14:paraId="32E73552" w14:textId="14719311" w:rsidR="005648D9" w:rsidRDefault="00DA1266" w:rsidP="00E667ED">
      <w:pPr>
        <w:pStyle w:val="ListParagraph"/>
        <w:numPr>
          <w:ilvl w:val="0"/>
          <w:numId w:val="27"/>
        </w:numPr>
      </w:pPr>
      <w:r>
        <w:t xml:space="preserve">All </w:t>
      </w:r>
      <w:r w:rsidR="00507D6A" w:rsidRPr="00ED19CB">
        <w:t xml:space="preserve">other signs are </w:t>
      </w:r>
      <w:r>
        <w:t xml:space="preserve">prohibited </w:t>
      </w:r>
      <w:r w:rsidR="00507D6A" w:rsidRPr="00ED19CB">
        <w:t>(team, school, etc.).</w:t>
      </w:r>
      <w:r w:rsidR="00E667ED">
        <w:br/>
      </w:r>
    </w:p>
    <w:p w14:paraId="0497FB13" w14:textId="2141F9FE" w:rsidR="00DA1266" w:rsidRDefault="00DA1266" w:rsidP="00E667ED">
      <w:pPr>
        <w:pStyle w:val="ListParagraph"/>
        <w:numPr>
          <w:ilvl w:val="0"/>
          <w:numId w:val="27"/>
        </w:numPr>
      </w:pPr>
      <w:r>
        <w:t>A school sponsored graduation sign may be displayed for 30 days.</w:t>
      </w:r>
    </w:p>
    <w:p w14:paraId="7B204CE7" w14:textId="77777777" w:rsidR="00E667ED" w:rsidRPr="00ED19CB" w:rsidRDefault="00E667ED" w:rsidP="00E667ED"/>
    <w:p w14:paraId="6AF54C80" w14:textId="609B9D4A" w:rsidR="005648D9" w:rsidRPr="00AB6F64" w:rsidRDefault="00507D6A" w:rsidP="00E667ED">
      <w:pPr>
        <w:pStyle w:val="Heading2"/>
        <w:numPr>
          <w:ilvl w:val="0"/>
          <w:numId w:val="24"/>
        </w:numPr>
        <w:ind w:left="360"/>
      </w:pPr>
      <w:bookmarkStart w:id="29" w:name="_Toc72763096"/>
      <w:r w:rsidRPr="00AB6F64">
        <w:t>Holiday Decorations</w:t>
      </w:r>
      <w:bookmarkEnd w:id="29"/>
    </w:p>
    <w:p w14:paraId="598A5988" w14:textId="77777777" w:rsidR="00F70496" w:rsidRDefault="00507D6A" w:rsidP="00F70496">
      <w:pPr>
        <w:pStyle w:val="ListParagraph"/>
        <w:numPr>
          <w:ilvl w:val="0"/>
          <w:numId w:val="28"/>
        </w:numPr>
        <w:jc w:val="both"/>
      </w:pPr>
      <w:r w:rsidRPr="00ED19CB">
        <w:t xml:space="preserve">Holiday decorations may be displayed no more than thirty (30) days before any holiday </w:t>
      </w:r>
    </w:p>
    <w:p w14:paraId="5F84AFCD" w14:textId="43FCEFDA" w:rsidR="005648D9" w:rsidRPr="00ED19CB" w:rsidRDefault="00507D6A" w:rsidP="00F70496">
      <w:pPr>
        <w:pStyle w:val="ListParagraph"/>
        <w:ind w:firstLine="0"/>
      </w:pPr>
      <w:r w:rsidRPr="00ED19CB">
        <w:t xml:space="preserve">and must </w:t>
      </w:r>
      <w:r w:rsidR="00E667ED">
        <w:t xml:space="preserve">be </w:t>
      </w:r>
      <w:r w:rsidRPr="00ED19CB">
        <w:t>removed within fifteen (15) days after the holiday.</w:t>
      </w:r>
      <w:r w:rsidR="00E667ED">
        <w:br/>
      </w:r>
    </w:p>
    <w:p w14:paraId="3FA996C1" w14:textId="77777777" w:rsidR="00F70496" w:rsidRDefault="00507D6A" w:rsidP="00F70496">
      <w:pPr>
        <w:pStyle w:val="ListParagraph"/>
        <w:numPr>
          <w:ilvl w:val="0"/>
          <w:numId w:val="28"/>
        </w:numPr>
        <w:jc w:val="both"/>
      </w:pPr>
      <w:r w:rsidRPr="00ED19CB">
        <w:t xml:space="preserve">Decorations </w:t>
      </w:r>
      <w:r w:rsidR="006605BD">
        <w:t>are only permitted</w:t>
      </w:r>
      <w:r w:rsidRPr="00ED19CB">
        <w:t xml:space="preserve"> without </w:t>
      </w:r>
      <w:r w:rsidR="006605BD">
        <w:t xml:space="preserve">written Board approval </w:t>
      </w:r>
      <w:r w:rsidRPr="00ED19CB">
        <w:t xml:space="preserve">in or on Limited Common </w:t>
      </w:r>
    </w:p>
    <w:p w14:paraId="00593B7F" w14:textId="2B99A05B" w:rsidR="005648D9" w:rsidRPr="00ED19CB" w:rsidRDefault="00507D6A" w:rsidP="00F70496">
      <w:pPr>
        <w:pStyle w:val="ListParagraph"/>
        <w:ind w:firstLine="0"/>
      </w:pPr>
      <w:r w:rsidRPr="00ED19CB">
        <w:t>Elements and front porches and steps.</w:t>
      </w:r>
      <w:r w:rsidR="00E667ED">
        <w:br/>
      </w:r>
    </w:p>
    <w:p w14:paraId="3A4D0492" w14:textId="77777777" w:rsidR="005D5B80" w:rsidRDefault="005D5B80">
      <w:pPr>
        <w:spacing w:after="160" w:line="259" w:lineRule="auto"/>
        <w:ind w:left="0" w:firstLine="0"/>
      </w:pPr>
      <w:r>
        <w:br w:type="page"/>
      </w:r>
    </w:p>
    <w:p w14:paraId="45E2A06D" w14:textId="41F7168A" w:rsidR="00F70496" w:rsidRDefault="00507D6A" w:rsidP="00F70496">
      <w:pPr>
        <w:pStyle w:val="ListParagraph"/>
        <w:numPr>
          <w:ilvl w:val="0"/>
          <w:numId w:val="28"/>
        </w:numPr>
        <w:jc w:val="both"/>
      </w:pPr>
      <w:r w:rsidRPr="00ED19CB">
        <w:lastRenderedPageBreak/>
        <w:t>Decoration</w:t>
      </w:r>
      <w:r w:rsidR="00CB1DDE">
        <w:t>s</w:t>
      </w:r>
      <w:r w:rsidRPr="00ED19CB">
        <w:t xml:space="preserve"> </w:t>
      </w:r>
      <w:r w:rsidR="00CB1DDE">
        <w:t>are</w:t>
      </w:r>
      <w:r w:rsidRPr="00ED19CB">
        <w:t xml:space="preserve"> allowed only with prior approval of the Board of Directors in or on the Common Elements. A written request with clear plans must be submitted at least thirty </w:t>
      </w:r>
    </w:p>
    <w:p w14:paraId="7A4C1973" w14:textId="68093FD4" w:rsidR="005648D9" w:rsidRPr="00ED19CB" w:rsidRDefault="00507D6A" w:rsidP="00F70496">
      <w:pPr>
        <w:pStyle w:val="ListParagraph"/>
        <w:ind w:firstLine="0"/>
      </w:pPr>
      <w:r w:rsidRPr="00ED19CB">
        <w:t>(30) days in advance of potential installation.</w:t>
      </w:r>
      <w:r w:rsidR="00E667ED">
        <w:br/>
      </w:r>
    </w:p>
    <w:p w14:paraId="54795853" w14:textId="3FCCA606" w:rsidR="005648D9" w:rsidRPr="00ED19CB" w:rsidRDefault="00507D6A" w:rsidP="00F70496">
      <w:pPr>
        <w:pStyle w:val="ListParagraph"/>
        <w:numPr>
          <w:ilvl w:val="0"/>
          <w:numId w:val="28"/>
        </w:numPr>
        <w:jc w:val="both"/>
      </w:pPr>
      <w:r w:rsidRPr="00ED19CB">
        <w:t>A</w:t>
      </w:r>
      <w:r w:rsidR="006605BD">
        <w:t xml:space="preserve">ll decorative lights are prohibited on the buildings’ exterior, except for </w:t>
      </w:r>
      <w:r w:rsidR="006566AD">
        <w:t xml:space="preserve">a </w:t>
      </w:r>
      <w:r w:rsidR="006566AD" w:rsidRPr="00ED19CB">
        <w:t>display</w:t>
      </w:r>
      <w:r w:rsidRPr="00ED19CB">
        <w:t xml:space="preserve"> of simple white lights </w:t>
      </w:r>
      <w:r w:rsidR="006605BD">
        <w:t>rated for outdoor use that do not puncture the exterior surface of the building.</w:t>
      </w:r>
      <w:r w:rsidR="00E667ED">
        <w:br/>
      </w:r>
    </w:p>
    <w:p w14:paraId="4E3E40A4" w14:textId="2079E19D" w:rsidR="005648D9" w:rsidRPr="00ED19CB" w:rsidRDefault="00507D6A" w:rsidP="00F70496">
      <w:pPr>
        <w:pStyle w:val="ListParagraph"/>
        <w:numPr>
          <w:ilvl w:val="0"/>
          <w:numId w:val="28"/>
        </w:numPr>
        <w:jc w:val="both"/>
      </w:pPr>
      <w:r w:rsidRPr="00ED19CB">
        <w:t xml:space="preserve">Front door decorations, such as a wreath or other door hanging, are acceptable for holidays and should be or have the appearance of natural materials. </w:t>
      </w:r>
      <w:r w:rsidR="00E667ED">
        <w:br/>
      </w:r>
    </w:p>
    <w:p w14:paraId="4542C146" w14:textId="4150BC00" w:rsidR="005648D9" w:rsidRPr="00AB6F64" w:rsidRDefault="00507D6A" w:rsidP="00E667ED">
      <w:pPr>
        <w:pStyle w:val="ListParagraph"/>
        <w:numPr>
          <w:ilvl w:val="0"/>
          <w:numId w:val="28"/>
        </w:numPr>
      </w:pPr>
      <w:r w:rsidRPr="00AB6F64">
        <w:t>Decorations must not be permanently attached.</w:t>
      </w:r>
      <w:r w:rsidR="00E667ED">
        <w:br/>
      </w:r>
    </w:p>
    <w:p w14:paraId="2CFD7146" w14:textId="0041B915" w:rsidR="005648D9" w:rsidRDefault="00507D6A" w:rsidP="00F70496">
      <w:pPr>
        <w:pStyle w:val="ListParagraph"/>
        <w:numPr>
          <w:ilvl w:val="0"/>
          <w:numId w:val="28"/>
        </w:numPr>
        <w:jc w:val="both"/>
      </w:pPr>
      <w:r w:rsidRPr="00ED19CB">
        <w:t xml:space="preserve">Decorations </w:t>
      </w:r>
      <w:r w:rsidR="006605BD">
        <w:t xml:space="preserve">are prohibited to </w:t>
      </w:r>
      <w:r w:rsidRPr="00ED19CB">
        <w:t>cause any permanent damage to the Common Element</w:t>
      </w:r>
      <w:r w:rsidR="006605BD">
        <w:t>s or Limited Common Element</w:t>
      </w:r>
      <w:r w:rsidR="00AB3FE7">
        <w:t>s</w:t>
      </w:r>
      <w:r w:rsidRPr="00ED19CB">
        <w:t xml:space="preserve">. Any repairs resulting from installation damage will be the responsibility of the </w:t>
      </w:r>
      <w:r w:rsidR="006605BD">
        <w:t>U</w:t>
      </w:r>
      <w:r w:rsidR="00056A58">
        <w:t xml:space="preserve">nit </w:t>
      </w:r>
      <w:r w:rsidR="006605BD">
        <w:t>O</w:t>
      </w:r>
      <w:r w:rsidR="00056A58">
        <w:t>wner</w:t>
      </w:r>
      <w:r w:rsidRPr="00ED19CB">
        <w:t>.</w:t>
      </w:r>
    </w:p>
    <w:p w14:paraId="7146CFBB" w14:textId="77777777" w:rsidR="00E667ED" w:rsidRPr="00ED19CB" w:rsidRDefault="00E667ED" w:rsidP="00E667ED"/>
    <w:p w14:paraId="11EF51EA" w14:textId="2AB2044F" w:rsidR="005648D9" w:rsidRPr="00AB6F64" w:rsidRDefault="00507D6A" w:rsidP="00140A5D">
      <w:pPr>
        <w:pStyle w:val="Heading2"/>
        <w:numPr>
          <w:ilvl w:val="0"/>
          <w:numId w:val="24"/>
        </w:numPr>
        <w:ind w:left="360"/>
      </w:pPr>
      <w:bookmarkStart w:id="30" w:name="_Toc72763097"/>
      <w:r w:rsidRPr="00AB6F64">
        <w:t>Flowers, Trees, and Shrubs</w:t>
      </w:r>
      <w:bookmarkEnd w:id="30"/>
    </w:p>
    <w:p w14:paraId="25263C6D" w14:textId="251B6606" w:rsidR="005648D9" w:rsidRPr="00ED19CB" w:rsidRDefault="00375297" w:rsidP="00140A5D">
      <w:pPr>
        <w:pStyle w:val="ListParagraph"/>
        <w:numPr>
          <w:ilvl w:val="0"/>
          <w:numId w:val="29"/>
        </w:numPr>
      </w:pPr>
      <w:r>
        <w:t xml:space="preserve">Unit </w:t>
      </w:r>
      <w:r w:rsidR="00507D6A" w:rsidRPr="00ED19CB">
        <w:t xml:space="preserve">Owners </w:t>
      </w:r>
      <w:r>
        <w:t xml:space="preserve">are prohibited to </w:t>
      </w:r>
      <w:r w:rsidR="00507D6A" w:rsidRPr="00ED19CB">
        <w:t>plant any flowers in the Common Elements.</w:t>
      </w:r>
      <w:r w:rsidR="00140A5D">
        <w:br/>
      </w:r>
    </w:p>
    <w:p w14:paraId="5828F436" w14:textId="77777777" w:rsidR="00F70496" w:rsidRDefault="00507D6A" w:rsidP="00F70496">
      <w:pPr>
        <w:pStyle w:val="ListParagraph"/>
        <w:numPr>
          <w:ilvl w:val="0"/>
          <w:numId w:val="29"/>
        </w:numPr>
        <w:jc w:val="both"/>
      </w:pPr>
      <w:r w:rsidRPr="00ED19CB">
        <w:t xml:space="preserve">Plantings </w:t>
      </w:r>
      <w:r w:rsidR="00621EEF">
        <w:t xml:space="preserve">are prohibited to </w:t>
      </w:r>
      <w:r w:rsidRPr="00ED19CB">
        <w:t xml:space="preserve">interfere with the maintenance of any </w:t>
      </w:r>
      <w:r w:rsidR="00621EEF">
        <w:t xml:space="preserve">condominium </w:t>
      </w:r>
      <w:r w:rsidRPr="00ED19CB">
        <w:t>property</w:t>
      </w:r>
      <w:r w:rsidR="00621EEF">
        <w:t xml:space="preserve"> </w:t>
      </w:r>
    </w:p>
    <w:p w14:paraId="46E8E0D6" w14:textId="22314B78" w:rsidR="005648D9" w:rsidRPr="00ED19CB" w:rsidRDefault="00507D6A" w:rsidP="00F70496">
      <w:pPr>
        <w:pStyle w:val="ListParagraph"/>
        <w:ind w:firstLine="0"/>
      </w:pPr>
      <w:r w:rsidRPr="00ED19CB">
        <w:t>for which the Association is responsible.</w:t>
      </w:r>
      <w:r w:rsidR="00140A5D">
        <w:br/>
      </w:r>
    </w:p>
    <w:p w14:paraId="11B6AE0B" w14:textId="77777777" w:rsidR="00F70496" w:rsidRDefault="00507D6A" w:rsidP="00F70496">
      <w:pPr>
        <w:pStyle w:val="ListParagraph"/>
        <w:numPr>
          <w:ilvl w:val="0"/>
          <w:numId w:val="29"/>
        </w:numPr>
        <w:jc w:val="both"/>
      </w:pPr>
      <w:r w:rsidRPr="00ED19CB">
        <w:t xml:space="preserve">A </w:t>
      </w:r>
      <w:r w:rsidR="004F4DD7">
        <w:t>free</w:t>
      </w:r>
      <w:r w:rsidR="00062807">
        <w:t>-</w:t>
      </w:r>
      <w:r w:rsidR="004F4DD7">
        <w:t>standing</w:t>
      </w:r>
      <w:r w:rsidRPr="00ED19CB">
        <w:t xml:space="preserve"> trellis structure </w:t>
      </w:r>
      <w:r w:rsidR="00621EEF">
        <w:t xml:space="preserve">must </w:t>
      </w:r>
      <w:r w:rsidRPr="00ED19CB">
        <w:t>be used for vines or any climbing plants in the rear patio to prevent damage to and allow maintenance of fences</w:t>
      </w:r>
      <w:r w:rsidR="004F4DD7">
        <w:t xml:space="preserve"> and walls</w:t>
      </w:r>
      <w:r w:rsidR="00621EEF">
        <w:t>, but only with Board written approval</w:t>
      </w:r>
      <w:r w:rsidRPr="00ED19CB">
        <w:t xml:space="preserve">. Any damage caused </w:t>
      </w:r>
      <w:r w:rsidR="004F4DD7">
        <w:t>to the fence or walls</w:t>
      </w:r>
      <w:r w:rsidRPr="00ED19CB">
        <w:t xml:space="preserve"> </w:t>
      </w:r>
      <w:r w:rsidR="00621EEF">
        <w:t xml:space="preserve">will be replaced at the Unit </w:t>
      </w:r>
    </w:p>
    <w:p w14:paraId="6F065744" w14:textId="362DAF9B" w:rsidR="005648D9" w:rsidRPr="00ED19CB" w:rsidRDefault="00621EEF" w:rsidP="00F70496">
      <w:pPr>
        <w:pStyle w:val="ListParagraph"/>
        <w:ind w:firstLine="0"/>
      </w:pPr>
      <w:r>
        <w:t>Owner’s expense</w:t>
      </w:r>
      <w:r w:rsidR="00140A5D">
        <w:t>.</w:t>
      </w:r>
      <w:r w:rsidR="00140A5D">
        <w:br/>
      </w:r>
    </w:p>
    <w:p w14:paraId="2C4CE5A7" w14:textId="77777777" w:rsidR="00F70496" w:rsidRDefault="00507D6A" w:rsidP="00F70496">
      <w:pPr>
        <w:pStyle w:val="ListParagraph"/>
        <w:numPr>
          <w:ilvl w:val="0"/>
          <w:numId w:val="29"/>
        </w:numPr>
        <w:jc w:val="both"/>
      </w:pPr>
      <w:r w:rsidRPr="00287E15">
        <w:t xml:space="preserve">Prior </w:t>
      </w:r>
      <w:r w:rsidR="00621EEF">
        <w:t xml:space="preserve">Board </w:t>
      </w:r>
      <w:r w:rsidRPr="00287E15">
        <w:t xml:space="preserve">written approval is required before a Unit Owner makes modifications to the Limited Common Element patio area. Non-owner </w:t>
      </w:r>
      <w:r w:rsidR="00AB3FE7">
        <w:t>O</w:t>
      </w:r>
      <w:r w:rsidR="00056A58">
        <w:t>ccupant</w:t>
      </w:r>
      <w:r w:rsidRPr="00287E15">
        <w:t xml:space="preserve">s </w:t>
      </w:r>
      <w:r w:rsidR="00621EEF">
        <w:t xml:space="preserve">must </w:t>
      </w:r>
      <w:r w:rsidRPr="00287E15">
        <w:t xml:space="preserve">work through the Unit </w:t>
      </w:r>
    </w:p>
    <w:p w14:paraId="614ED0A0" w14:textId="283FA295" w:rsidR="005648D9" w:rsidRPr="00287E15" w:rsidRDefault="00507D6A" w:rsidP="00F70496">
      <w:pPr>
        <w:pStyle w:val="ListParagraph"/>
        <w:ind w:firstLine="0"/>
      </w:pPr>
      <w:r w:rsidRPr="00287E15">
        <w:t>Owner. (See, “Modifications, Alterations, and Maintenance.”)</w:t>
      </w:r>
      <w:r w:rsidR="00140A5D">
        <w:br/>
      </w:r>
    </w:p>
    <w:p w14:paraId="27A66CF5" w14:textId="3A7F2835" w:rsidR="005648D9" w:rsidRDefault="00062807" w:rsidP="00F70496">
      <w:pPr>
        <w:pStyle w:val="ListParagraph"/>
        <w:numPr>
          <w:ilvl w:val="0"/>
          <w:numId w:val="29"/>
        </w:numPr>
        <w:jc w:val="both"/>
      </w:pPr>
      <w:r>
        <w:t xml:space="preserve">Front </w:t>
      </w:r>
      <w:r w:rsidR="00AB3FE7">
        <w:t>p</w:t>
      </w:r>
      <w:r>
        <w:t xml:space="preserve">orch </w:t>
      </w:r>
      <w:r w:rsidR="00AB3FE7">
        <w:t>p</w:t>
      </w:r>
      <w:r w:rsidR="00507D6A" w:rsidRPr="00ED19CB">
        <w:t>lanters and flower boxes of traditional materials or giving the appearance of traditional materials</w:t>
      </w:r>
      <w:r>
        <w:t xml:space="preserve"> </w:t>
      </w:r>
      <w:r w:rsidR="00507D6A" w:rsidRPr="00ED19CB">
        <w:t>such as stone or cast iron, are permitted on the front porch, front steps,</w:t>
      </w:r>
      <w:r w:rsidR="006F408B">
        <w:t xml:space="preserve"> </w:t>
      </w:r>
      <w:r w:rsidR="00507D6A" w:rsidRPr="00ED19CB">
        <w:t>immediately in front of steps.</w:t>
      </w:r>
      <w:r>
        <w:t xml:space="preserve">  They can measure no higher than 30 inches.</w:t>
      </w:r>
      <w:r w:rsidR="00725723">
        <w:br/>
      </w:r>
    </w:p>
    <w:p w14:paraId="36AEBCE2" w14:textId="2B3EB280" w:rsidR="006F408B" w:rsidRPr="00ED19CB" w:rsidRDefault="00062807" w:rsidP="00F70496">
      <w:pPr>
        <w:pStyle w:val="ListParagraph"/>
        <w:numPr>
          <w:ilvl w:val="0"/>
          <w:numId w:val="29"/>
        </w:numPr>
        <w:jc w:val="both"/>
      </w:pPr>
      <w:r>
        <w:t xml:space="preserve">Driveway </w:t>
      </w:r>
      <w:r w:rsidR="00AB3FE7">
        <w:t>p</w:t>
      </w:r>
      <w:r>
        <w:t>lanters -</w:t>
      </w:r>
      <w:r w:rsidR="00725723">
        <w:t xml:space="preserve"> </w:t>
      </w:r>
      <w:r w:rsidR="006F408B">
        <w:t>A single planter o</w:t>
      </w:r>
      <w:r w:rsidR="004F4DD7">
        <w:t>f</w:t>
      </w:r>
      <w:r w:rsidR="006F408B">
        <w:t xml:space="preserve"> traditional materials, or giving the appearance of traditional materials, such as stone or cast iron, is permitted on the driveway between the two garages. This </w:t>
      </w:r>
      <w:r w:rsidR="006F408B" w:rsidRPr="00056A58">
        <w:t xml:space="preserve">planter </w:t>
      </w:r>
      <w:r w:rsidR="00621EEF">
        <w:t xml:space="preserve">must </w:t>
      </w:r>
      <w:r w:rsidR="006F408B" w:rsidRPr="00056A58">
        <w:t>have</w:t>
      </w:r>
      <w:r w:rsidR="006F408B">
        <w:t xml:space="preserve"> a drainage dish or tray underneath</w:t>
      </w:r>
      <w:r w:rsidR="004F4DD7">
        <w:t xml:space="preserve"> and not drain directly on to the driveway</w:t>
      </w:r>
      <w:r w:rsidR="006F408B">
        <w:t>.</w:t>
      </w:r>
      <w:r>
        <w:t xml:space="preserve">  It can measure no higher than 24 inches.</w:t>
      </w:r>
      <w:r w:rsidR="00725723">
        <w:br/>
      </w:r>
    </w:p>
    <w:p w14:paraId="689107AF" w14:textId="3E07E768" w:rsidR="005648D9" w:rsidRPr="00ED19CB" w:rsidRDefault="00507D6A" w:rsidP="00F70496">
      <w:pPr>
        <w:pStyle w:val="ListParagraph"/>
        <w:numPr>
          <w:ilvl w:val="0"/>
          <w:numId w:val="29"/>
        </w:numPr>
      </w:pPr>
      <w:r w:rsidRPr="00ED19CB">
        <w:t>Planters and flower boxes are prohibited in alleys and on common walkways.</w:t>
      </w:r>
      <w:r w:rsidR="00725723">
        <w:br/>
      </w:r>
    </w:p>
    <w:p w14:paraId="7D4074AA" w14:textId="77777777" w:rsidR="00F70496" w:rsidRDefault="00621EEF" w:rsidP="00F70496">
      <w:pPr>
        <w:pStyle w:val="ListParagraph"/>
        <w:numPr>
          <w:ilvl w:val="0"/>
          <w:numId w:val="29"/>
        </w:numPr>
        <w:jc w:val="both"/>
      </w:pPr>
      <w:r>
        <w:t>P</w:t>
      </w:r>
      <w:r w:rsidR="00507D6A" w:rsidRPr="00ED19CB">
        <w:t xml:space="preserve">lanters and flower boxes must be removed from </w:t>
      </w:r>
      <w:r>
        <w:t xml:space="preserve">the Common Elements and Limited </w:t>
      </w:r>
    </w:p>
    <w:p w14:paraId="1EE0BFC2" w14:textId="1D130200" w:rsidR="00AD07C9" w:rsidRDefault="00621EEF" w:rsidP="00F70496">
      <w:pPr>
        <w:pStyle w:val="ListParagraph"/>
        <w:ind w:firstLine="0"/>
      </w:pPr>
      <w:r>
        <w:t>Common Elements by November 15</w:t>
      </w:r>
      <w:r w:rsidRPr="00725723">
        <w:rPr>
          <w:vertAlign w:val="superscript"/>
        </w:rPr>
        <w:t>th</w:t>
      </w:r>
      <w:r>
        <w:t xml:space="preserve"> each year.</w:t>
      </w:r>
      <w:r w:rsidR="00725723">
        <w:br/>
      </w:r>
    </w:p>
    <w:p w14:paraId="2F2940A2" w14:textId="1D56ED7B" w:rsidR="005648D9" w:rsidRDefault="00507D6A" w:rsidP="00725723">
      <w:pPr>
        <w:pStyle w:val="ListParagraph"/>
        <w:numPr>
          <w:ilvl w:val="0"/>
          <w:numId w:val="29"/>
        </w:numPr>
      </w:pPr>
      <w:r w:rsidRPr="00ED19CB">
        <w:t xml:space="preserve">Shepard hooks </w:t>
      </w:r>
      <w:r w:rsidR="00621EEF">
        <w:t xml:space="preserve">are prohibited except </w:t>
      </w:r>
      <w:r w:rsidRPr="00ED19CB">
        <w:t>in the rear patio Limited Common Element.</w:t>
      </w:r>
    </w:p>
    <w:p w14:paraId="2AE13F48" w14:textId="77777777" w:rsidR="00725723" w:rsidRPr="00ED19CB" w:rsidRDefault="00725723" w:rsidP="00725723"/>
    <w:p w14:paraId="5CA14172" w14:textId="1DB24677" w:rsidR="005648D9" w:rsidRPr="00AB6F64" w:rsidRDefault="00507D6A" w:rsidP="00725723">
      <w:pPr>
        <w:pStyle w:val="Heading2"/>
        <w:numPr>
          <w:ilvl w:val="0"/>
          <w:numId w:val="24"/>
        </w:numPr>
        <w:ind w:left="360"/>
      </w:pPr>
      <w:bookmarkStart w:id="31" w:name="_Toc72763098"/>
      <w:r w:rsidRPr="00AB6F64">
        <w:lastRenderedPageBreak/>
        <w:t>Electronics and Technology</w:t>
      </w:r>
      <w:bookmarkEnd w:id="31"/>
    </w:p>
    <w:p w14:paraId="28AB4951" w14:textId="77777777" w:rsidR="00F70496" w:rsidRDefault="00621EEF" w:rsidP="00F70496">
      <w:pPr>
        <w:pStyle w:val="ListParagraph"/>
        <w:numPr>
          <w:ilvl w:val="0"/>
          <w:numId w:val="30"/>
        </w:numPr>
        <w:jc w:val="both"/>
      </w:pPr>
      <w:r>
        <w:t xml:space="preserve">Acceptable Satellite Dishes-  One direct broadcast satellite (“DBS”) one meter (39.37”) or less in diameter, one multichannel multipoint distribution service antenna (“MMDS”) one meter or less in diameter or diagonal measurement, and one antenna designed to receive local television broadcast signals (hereinafter referred to in the entirety as “dish(es)”), per unit, are permitted.  Additional dishes may not be installed unless the Unit Owner establishes a specific need for such dished reasonably necessary for reception of an </w:t>
      </w:r>
    </w:p>
    <w:p w14:paraId="5C7F78E1" w14:textId="2CC8A694" w:rsidR="005648D9" w:rsidRDefault="00621EEF" w:rsidP="00F70496">
      <w:pPr>
        <w:pStyle w:val="ListParagraph"/>
        <w:ind w:firstLine="0"/>
      </w:pPr>
      <w:r>
        <w:t>acceptable quality signal.</w:t>
      </w:r>
      <w:r w:rsidR="00725723">
        <w:br/>
      </w:r>
    </w:p>
    <w:p w14:paraId="69C1AE21" w14:textId="3D1DB0F5" w:rsidR="00621EEF" w:rsidRDefault="00621EEF" w:rsidP="00F70496">
      <w:pPr>
        <w:pStyle w:val="ListParagraph"/>
        <w:numPr>
          <w:ilvl w:val="0"/>
          <w:numId w:val="30"/>
        </w:numPr>
        <w:jc w:val="both"/>
      </w:pPr>
      <w:r>
        <w:t>Location of Installation – All dishes must be installed indoors unless acceptable quality signals cannot be received.  If i</w:t>
      </w:r>
      <w:r w:rsidR="00A004CB">
        <w:t>t is necessary to install outdoors, the dish must be installed behind the Unit or in such other location as to ensure that the entire dish is not visible first from the street and second from neighboring Units.  If an acceptable quality signal cannot be received in a location not visible from the street, the dish will be installed in such a location providing an acceptable quality signal and the maximum protection against visibility from the street and neighboring Units as is reasonably possible.</w:t>
      </w:r>
      <w:r w:rsidR="00725723">
        <w:br/>
      </w:r>
    </w:p>
    <w:p w14:paraId="4DC09515" w14:textId="6A97B200" w:rsidR="00A004CB" w:rsidRDefault="00A004CB" w:rsidP="00725723">
      <w:pPr>
        <w:pStyle w:val="ListParagraph"/>
        <w:numPr>
          <w:ilvl w:val="0"/>
          <w:numId w:val="30"/>
        </w:numPr>
      </w:pPr>
      <w:r>
        <w:t>Installation of Satellite Dishes</w:t>
      </w:r>
    </w:p>
    <w:p w14:paraId="03175C82" w14:textId="77777777" w:rsidR="00F70496" w:rsidRDefault="00A004CB" w:rsidP="00F70496">
      <w:pPr>
        <w:pStyle w:val="ListParagraph"/>
        <w:numPr>
          <w:ilvl w:val="1"/>
          <w:numId w:val="30"/>
        </w:numPr>
        <w:ind w:left="1080"/>
        <w:jc w:val="both"/>
      </w:pPr>
      <w:r>
        <w:t xml:space="preserve">All dishes must be installed in compliance with local building and safety codes, in </w:t>
      </w:r>
    </w:p>
    <w:p w14:paraId="39015060" w14:textId="4E288230" w:rsidR="00A004CB" w:rsidRDefault="00A004CB" w:rsidP="00F70496">
      <w:pPr>
        <w:pStyle w:val="ListParagraph"/>
        <w:ind w:left="1080" w:firstLine="0"/>
      </w:pPr>
      <w:r>
        <w:t xml:space="preserve">accordance </w:t>
      </w:r>
      <w:r w:rsidRPr="00725723">
        <w:t>with the manufacturer’s instructions</w:t>
      </w:r>
      <w:r w:rsidR="00725723" w:rsidRPr="00725723">
        <w:t>.</w:t>
      </w:r>
      <w:r w:rsidR="00725723" w:rsidRPr="00725723">
        <w:br/>
      </w:r>
    </w:p>
    <w:p w14:paraId="0D7C96BB" w14:textId="77777777" w:rsidR="00F70496" w:rsidRDefault="00A004CB" w:rsidP="00F70496">
      <w:pPr>
        <w:pStyle w:val="ListParagraph"/>
        <w:numPr>
          <w:ilvl w:val="1"/>
          <w:numId w:val="30"/>
        </w:numPr>
        <w:ind w:left="1080"/>
        <w:jc w:val="both"/>
      </w:pPr>
      <w:r>
        <w:t xml:space="preserve">All installations will take aesthetic considerations into account.  There will be a minimum of exposed wiring on the exterior of the Unit, which wiring will be buried in the ground (if applicable) and will enter the Unit at the point closest to the installation location of the dish.  Any portion of the dish(es), mast(s), and wiring that are visible from the street or neighboring Unit will be painted to match the color of the structure they are adjacent to or attached to unless otherwise camouflaged, shielded, or screened as provided for in Paragraph </w:t>
      </w:r>
      <w:proofErr w:type="spellStart"/>
      <w:r w:rsidR="00725723">
        <w:t>C</w:t>
      </w:r>
      <w:r>
        <w:t>.</w:t>
      </w:r>
      <w:r w:rsidR="00725723">
        <w:t>iii</w:t>
      </w:r>
      <w:proofErr w:type="spellEnd"/>
      <w:r>
        <w:t xml:space="preserve">.  Dishes are not permitted to bear or display </w:t>
      </w:r>
    </w:p>
    <w:p w14:paraId="3C76F108" w14:textId="32449E60" w:rsidR="00A004CB" w:rsidRDefault="00A004CB" w:rsidP="00F70496">
      <w:pPr>
        <w:pStyle w:val="ListParagraph"/>
        <w:ind w:left="1080" w:firstLine="0"/>
      </w:pPr>
      <w:r>
        <w:t>any visible logos or advertising.</w:t>
      </w:r>
      <w:r w:rsidR="00725723">
        <w:br/>
      </w:r>
    </w:p>
    <w:p w14:paraId="7C0E9991" w14:textId="3F28733D" w:rsidR="00A004CB" w:rsidRDefault="00A004CB" w:rsidP="00F70496">
      <w:pPr>
        <w:pStyle w:val="ListParagraph"/>
        <w:numPr>
          <w:ilvl w:val="1"/>
          <w:numId w:val="30"/>
        </w:numPr>
        <w:ind w:left="1080"/>
        <w:jc w:val="both"/>
      </w:pPr>
      <w:r>
        <w:t>Dishes must be camouflage</w:t>
      </w:r>
      <w:r w:rsidR="00AB3FE7">
        <w:t>d</w:t>
      </w:r>
      <w:r>
        <w:t>, screened or shielded by landscaping or other objects, such as imitation rocks, as approve</w:t>
      </w:r>
      <w:r w:rsidR="00CB1DDE">
        <w:t>d</w:t>
      </w:r>
      <w:r>
        <w:t xml:space="preserve"> or instructed by the Board, to prevent view of the dish(es) from the street and from other Units to the maximum extent possible.</w:t>
      </w:r>
      <w:r w:rsidR="00725723">
        <w:br/>
      </w:r>
    </w:p>
    <w:p w14:paraId="16DA47A9" w14:textId="0216D72F" w:rsidR="00A004CB" w:rsidRDefault="00A004CB" w:rsidP="00F70496">
      <w:pPr>
        <w:pStyle w:val="ListParagraph"/>
        <w:numPr>
          <w:ilvl w:val="1"/>
          <w:numId w:val="30"/>
        </w:numPr>
        <w:ind w:left="1080"/>
        <w:jc w:val="both"/>
      </w:pPr>
      <w:r>
        <w:t>All contracted for installers must maintain general liability insurance, including complete operations, of at least $1,000,000.00 and Workers’ Compensation coverage.</w:t>
      </w:r>
    </w:p>
    <w:p w14:paraId="61AE70E5" w14:textId="77777777" w:rsidR="00725723" w:rsidRDefault="00725723" w:rsidP="00725723"/>
    <w:p w14:paraId="0CF1658A" w14:textId="3FF4F1DB" w:rsidR="00A004CB" w:rsidRDefault="00A004CB" w:rsidP="00725723">
      <w:pPr>
        <w:pStyle w:val="ListParagraph"/>
        <w:numPr>
          <w:ilvl w:val="0"/>
          <w:numId w:val="30"/>
        </w:numPr>
        <w:spacing w:after="120" w:line="240" w:lineRule="auto"/>
        <w:jc w:val="both"/>
      </w:pPr>
      <w:r>
        <w:t>Maintenance</w:t>
      </w:r>
    </w:p>
    <w:p w14:paraId="584F3D2A" w14:textId="1A570EC6" w:rsidR="00F70496" w:rsidRDefault="00A004CB" w:rsidP="00F70496">
      <w:pPr>
        <w:pStyle w:val="ListParagraph"/>
        <w:numPr>
          <w:ilvl w:val="1"/>
          <w:numId w:val="30"/>
        </w:numPr>
        <w:ind w:left="1080"/>
        <w:jc w:val="both"/>
      </w:pPr>
      <w:r>
        <w:t>Dish owners are exclusively responsible for all maintenance costs including, but not limited to, costs to replace, repair, maintain, move (either on a temporary or permanent bas</w:t>
      </w:r>
      <w:r w:rsidR="00CB1DDE">
        <w:t>i</w:t>
      </w:r>
      <w:r>
        <w:t>s when necessary in conjunction with the Association’s maintenance, repair, or replacement of those portions of the Condominium Property (including, but not limited to, all Common Elements and Limited Common Elements) cause</w:t>
      </w:r>
      <w:r w:rsidR="00CB1DDE">
        <w:t>d</w:t>
      </w:r>
      <w:r>
        <w:t xml:space="preserve"> by the installation, maintenance, repair, replacement, or removal of dishes (including, without limitation, excessive wear and </w:t>
      </w:r>
      <w:r w:rsidR="006566AD">
        <w:t>tear</w:t>
      </w:r>
      <w:r>
        <w:t xml:space="preserve"> to any portion of the Condominium Property as solely </w:t>
      </w:r>
      <w:r w:rsidR="00F70496">
        <w:br/>
      </w:r>
    </w:p>
    <w:p w14:paraId="239788AE" w14:textId="77777777" w:rsidR="00F70496" w:rsidRDefault="00F70496">
      <w:pPr>
        <w:spacing w:after="160" w:line="259" w:lineRule="auto"/>
        <w:ind w:left="0" w:firstLine="0"/>
      </w:pPr>
      <w:r>
        <w:br w:type="page"/>
      </w:r>
    </w:p>
    <w:p w14:paraId="2CA941A8" w14:textId="77777777" w:rsidR="00CB1DDE" w:rsidRDefault="00A004CB" w:rsidP="00F70496">
      <w:pPr>
        <w:pStyle w:val="ListParagraph"/>
        <w:ind w:left="1080" w:firstLine="0"/>
        <w:jc w:val="both"/>
      </w:pPr>
      <w:r>
        <w:lastRenderedPageBreak/>
        <w:t xml:space="preserve">determined by the Board); and, to pay any medical expenses or other damages or loses for any person’s injuries caused by installation, maintenance, repair, </w:t>
      </w:r>
    </w:p>
    <w:p w14:paraId="057D3C41" w14:textId="18DE8BE3" w:rsidR="00A004CB" w:rsidRDefault="00A004CB" w:rsidP="00CB1DDE">
      <w:pPr>
        <w:pStyle w:val="ListParagraph"/>
        <w:ind w:left="1080" w:firstLine="0"/>
      </w:pPr>
      <w:r>
        <w:t>replacement (or lack thereof), or removal of the dishes.</w:t>
      </w:r>
      <w:r w:rsidR="00725723">
        <w:br/>
      </w:r>
    </w:p>
    <w:p w14:paraId="5CCEF921" w14:textId="61F83DD2" w:rsidR="00A004CB" w:rsidRDefault="00A004CB" w:rsidP="00F70496">
      <w:pPr>
        <w:pStyle w:val="ListParagraph"/>
        <w:numPr>
          <w:ilvl w:val="1"/>
          <w:numId w:val="30"/>
        </w:numPr>
        <w:spacing w:after="120" w:line="240" w:lineRule="auto"/>
        <w:ind w:left="1080"/>
        <w:contextualSpacing w:val="0"/>
        <w:jc w:val="both"/>
      </w:pPr>
      <w:r>
        <w:t>Unit Owners have 72 hours to remove or repair a dish if it becomes detached from its installation base.  The Association may remove the dish at the Unit Owner’s expense after 72 hours, or at any time if the detachment threatens the safety of persons or property.</w:t>
      </w:r>
    </w:p>
    <w:p w14:paraId="4954F072" w14:textId="3582E32D" w:rsidR="00A004CB" w:rsidRDefault="00A004CB" w:rsidP="00F70496">
      <w:pPr>
        <w:pStyle w:val="ListParagraph"/>
        <w:numPr>
          <w:ilvl w:val="0"/>
          <w:numId w:val="30"/>
        </w:numPr>
        <w:spacing w:after="120" w:line="240" w:lineRule="auto"/>
        <w:jc w:val="both"/>
      </w:pPr>
      <w:r>
        <w:t>Masts</w:t>
      </w:r>
      <w:r w:rsidR="00161A90">
        <w:t xml:space="preserve"> -</w:t>
      </w:r>
      <w:r w:rsidR="006566AD">
        <w:t xml:space="preserve"> </w:t>
      </w:r>
      <w:r>
        <w:t>Mas</w:t>
      </w:r>
      <w:r w:rsidR="006566AD">
        <w:t>t</w:t>
      </w:r>
      <w:r>
        <w:t xml:space="preserve"> height may not be higher than </w:t>
      </w:r>
      <w:proofErr w:type="gramStart"/>
      <w:r>
        <w:t>absolutely necessary</w:t>
      </w:r>
      <w:proofErr w:type="gramEnd"/>
      <w:r>
        <w:t xml:space="preserve"> to receive acceptable quality signals.</w:t>
      </w:r>
      <w:r w:rsidR="00161A90">
        <w:t xml:space="preserve">  Masts extending greater than 12 feet above the roofline must be pre-approved by the Board and must be installed by a licensed and insured contractor.</w:t>
      </w:r>
      <w:r w:rsidR="00725723">
        <w:br/>
      </w:r>
    </w:p>
    <w:p w14:paraId="04675794" w14:textId="74489ABA" w:rsidR="00F70496" w:rsidRDefault="00161A90" w:rsidP="00F70496">
      <w:pPr>
        <w:pStyle w:val="ListParagraph"/>
        <w:numPr>
          <w:ilvl w:val="0"/>
          <w:numId w:val="30"/>
        </w:numPr>
        <w:spacing w:after="120" w:line="240" w:lineRule="auto"/>
        <w:jc w:val="both"/>
      </w:pPr>
      <w:r>
        <w:t>Notification and Waiver – the notification and waiver</w:t>
      </w:r>
      <w:r w:rsidR="00AB3FE7">
        <w:t xml:space="preserve"> (see Appendix)</w:t>
      </w:r>
      <w:r>
        <w:t>, along with a drawing of the proposed dish installation location, heigh</w:t>
      </w:r>
      <w:r w:rsidR="00CB1DDE">
        <w:t>t</w:t>
      </w:r>
      <w:r>
        <w:t xml:space="preserve"> and screening materials must be </w:t>
      </w:r>
    </w:p>
    <w:p w14:paraId="749FBE70" w14:textId="076337FB" w:rsidR="00161A90" w:rsidRDefault="00161A90" w:rsidP="00F70496">
      <w:pPr>
        <w:pStyle w:val="ListParagraph"/>
        <w:spacing w:after="120" w:line="240" w:lineRule="auto"/>
        <w:ind w:firstLine="0"/>
      </w:pPr>
      <w:r>
        <w:t>submitted to the Board prior to any installation.</w:t>
      </w:r>
      <w:r w:rsidR="00725723">
        <w:br/>
      </w:r>
    </w:p>
    <w:p w14:paraId="4B9D7E2E" w14:textId="77777777" w:rsidR="00F70496" w:rsidRDefault="00161A90" w:rsidP="00F70496">
      <w:pPr>
        <w:pStyle w:val="ListParagraph"/>
        <w:numPr>
          <w:ilvl w:val="0"/>
          <w:numId w:val="30"/>
        </w:numPr>
        <w:spacing w:after="120" w:line="240" w:lineRule="auto"/>
        <w:jc w:val="both"/>
      </w:pPr>
      <w:r>
        <w:t xml:space="preserve">Severability- if any of the foregoing guidelines and rules or provisions are declared void, such provision will be deemed severed from these guidelines and rules which otherwise </w:t>
      </w:r>
    </w:p>
    <w:p w14:paraId="11CD5EA6" w14:textId="0B976F82" w:rsidR="00161A90" w:rsidRDefault="00161A90" w:rsidP="00F70496">
      <w:pPr>
        <w:pStyle w:val="ListParagraph"/>
        <w:spacing w:after="120" w:line="240" w:lineRule="auto"/>
        <w:ind w:firstLine="0"/>
      </w:pPr>
      <w:r>
        <w:t>remain in full force and effect.</w:t>
      </w:r>
      <w:r w:rsidR="00725723">
        <w:br/>
      </w:r>
    </w:p>
    <w:p w14:paraId="079FD658" w14:textId="77777777" w:rsidR="00F70496" w:rsidRDefault="00161A90" w:rsidP="00F70496">
      <w:pPr>
        <w:pStyle w:val="ListParagraph"/>
        <w:numPr>
          <w:ilvl w:val="0"/>
          <w:numId w:val="30"/>
        </w:numPr>
        <w:spacing w:after="120" w:line="240" w:lineRule="auto"/>
        <w:jc w:val="both"/>
      </w:pPr>
      <w:r>
        <w:t xml:space="preserve">Note – the above guidelines are intended to be flexible to provide the Board with the ability to address </w:t>
      </w:r>
      <w:proofErr w:type="gramStart"/>
      <w:r>
        <w:t>any and all</w:t>
      </w:r>
      <w:proofErr w:type="gramEnd"/>
      <w:r>
        <w:t xml:space="preserve"> circumstances that may arise in connection with a request to install a dish.  All decisions by the Board will be documented and maintained in the Association’s meeting minutes records, including any extenuating or unique factors involved in the decision</w:t>
      </w:r>
      <w:r w:rsidR="00725723">
        <w:t>-</w:t>
      </w:r>
      <w:r>
        <w:t xml:space="preserve">making process.  As with any Board promulgated rule, the Board reserves the right to add to, delete, modify, or otherwise amend the above guidelines as it deems </w:t>
      </w:r>
    </w:p>
    <w:p w14:paraId="19007DA9" w14:textId="73FE8E23" w:rsidR="00161A90" w:rsidRDefault="00161A90" w:rsidP="00F70496">
      <w:pPr>
        <w:pStyle w:val="ListParagraph"/>
        <w:spacing w:after="120" w:line="240" w:lineRule="auto"/>
        <w:ind w:firstLine="0"/>
      </w:pPr>
      <w:r>
        <w:t xml:space="preserve">necessary for the health, </w:t>
      </w:r>
      <w:r w:rsidR="006566AD">
        <w:t>safety,</w:t>
      </w:r>
      <w:r>
        <w:t xml:space="preserve"> and comfort of all Occupants.</w:t>
      </w:r>
      <w:r w:rsidR="00725723">
        <w:br/>
      </w:r>
    </w:p>
    <w:p w14:paraId="214D4920" w14:textId="77777777" w:rsidR="00AD07C9" w:rsidRPr="00CB7580" w:rsidRDefault="00AD07C9" w:rsidP="00725723">
      <w:pPr>
        <w:pStyle w:val="ListParagraph"/>
        <w:numPr>
          <w:ilvl w:val="0"/>
          <w:numId w:val="30"/>
        </w:numPr>
        <w:spacing w:after="360" w:line="240" w:lineRule="auto"/>
        <w:jc w:val="both"/>
      </w:pPr>
      <w:r w:rsidRPr="00CB7580">
        <w:t>All current NACCA rules must be followed.</w:t>
      </w:r>
    </w:p>
    <w:p w14:paraId="2CFB0DFE" w14:textId="6315C758" w:rsidR="005648D9" w:rsidRPr="00AD07C9" w:rsidRDefault="00507D6A" w:rsidP="00725723">
      <w:pPr>
        <w:pStyle w:val="Heading2"/>
        <w:numPr>
          <w:ilvl w:val="0"/>
          <w:numId w:val="24"/>
        </w:numPr>
        <w:ind w:left="360"/>
      </w:pPr>
      <w:bookmarkStart w:id="32" w:name="_Toc72763099"/>
      <w:r w:rsidRPr="00AD07C9">
        <w:t>Modifications, Alterations, and Maintenance</w:t>
      </w:r>
      <w:bookmarkEnd w:id="32"/>
    </w:p>
    <w:p w14:paraId="7418D40C" w14:textId="77777777" w:rsidR="00F70496" w:rsidRDefault="00507D6A" w:rsidP="00F70496">
      <w:pPr>
        <w:pStyle w:val="ListParagraph"/>
        <w:numPr>
          <w:ilvl w:val="0"/>
          <w:numId w:val="33"/>
        </w:numPr>
        <w:jc w:val="both"/>
      </w:pPr>
      <w:r w:rsidRPr="00C93217">
        <w:t>Board approval is required for any modification or alteration to the Common Element</w:t>
      </w:r>
      <w:r w:rsidR="00AB3FE7">
        <w:t>s</w:t>
      </w:r>
      <w:r w:rsidRPr="00C93217">
        <w:t xml:space="preserve"> or Limited Common Element</w:t>
      </w:r>
      <w:r w:rsidR="00AB3FE7">
        <w:t>s</w:t>
      </w:r>
      <w:r w:rsidRPr="00C93217">
        <w:t xml:space="preserve">. The Unit Owner </w:t>
      </w:r>
      <w:r w:rsidR="008E24D6">
        <w:t xml:space="preserve">must </w:t>
      </w:r>
      <w:r w:rsidRPr="00C93217">
        <w:t xml:space="preserve">submit complete plans for any modification or alteration through the management company. Plans </w:t>
      </w:r>
      <w:r w:rsidR="008E24D6">
        <w:t xml:space="preserve">must </w:t>
      </w:r>
      <w:r w:rsidRPr="00C93217">
        <w:t xml:space="preserve">include specifications of the specific nature of the project including but not limited to kind, shape, height, materials, color, location, and anticipated start and completion dates. In </w:t>
      </w:r>
      <w:r w:rsidR="006566AD" w:rsidRPr="00C93217">
        <w:t>addition,</w:t>
      </w:r>
      <w:r w:rsidRPr="00C93217">
        <w:t xml:space="preserve"> references should be supplied for the contractor or person doing the proposed work. A </w:t>
      </w:r>
    </w:p>
    <w:p w14:paraId="36549A0C" w14:textId="19EEAABD" w:rsidR="005648D9" w:rsidRPr="00C93217" w:rsidRDefault="00507D6A" w:rsidP="00F70496">
      <w:pPr>
        <w:pStyle w:val="ListParagraph"/>
        <w:ind w:firstLine="0"/>
      </w:pPr>
      <w:r w:rsidRPr="00C93217">
        <w:t>form is provided in the Appendix of this handbook.</w:t>
      </w:r>
      <w:r w:rsidR="00725723">
        <w:br/>
      </w:r>
    </w:p>
    <w:p w14:paraId="66A690DA" w14:textId="1B2828BA" w:rsidR="005648D9" w:rsidRDefault="00507D6A" w:rsidP="00F70496">
      <w:pPr>
        <w:pStyle w:val="ListParagraph"/>
        <w:numPr>
          <w:ilvl w:val="0"/>
          <w:numId w:val="33"/>
        </w:numPr>
        <w:jc w:val="both"/>
      </w:pPr>
      <w:r w:rsidRPr="00C93217">
        <w:t>With written Board approval but prior to initiating the modification or alteration, the Unit Owner will sign appropriate documents that will:</w:t>
      </w:r>
    </w:p>
    <w:p w14:paraId="43182AA2" w14:textId="037F6D35" w:rsidR="005F79A0" w:rsidRDefault="00AD07C9" w:rsidP="00725723">
      <w:pPr>
        <w:pStyle w:val="ListParagraph"/>
        <w:numPr>
          <w:ilvl w:val="1"/>
          <w:numId w:val="30"/>
        </w:numPr>
        <w:ind w:left="1080"/>
      </w:pPr>
      <w:r w:rsidRPr="00AD07C9">
        <w:t>Fully define the scope of the modification or alteration</w:t>
      </w:r>
      <w:r w:rsidR="00725723">
        <w:t>.</w:t>
      </w:r>
      <w:r w:rsidR="00725723">
        <w:br/>
      </w:r>
    </w:p>
    <w:p w14:paraId="47E44C0B" w14:textId="77777777" w:rsidR="00F70496" w:rsidRDefault="00AD07C9" w:rsidP="00F70496">
      <w:pPr>
        <w:pStyle w:val="ListParagraph"/>
        <w:numPr>
          <w:ilvl w:val="1"/>
          <w:numId w:val="30"/>
        </w:numPr>
        <w:ind w:left="1080"/>
        <w:jc w:val="both"/>
      </w:pPr>
      <w:r w:rsidRPr="005F79A0">
        <w:t xml:space="preserve">Acknowledge that the granting of Board approval does not in any way constitute a change as to how the property being modified or altered is defined and that it remains </w:t>
      </w:r>
    </w:p>
    <w:p w14:paraId="112858BA" w14:textId="778BC3D2" w:rsidR="005F79A0" w:rsidRDefault="00AD07C9" w:rsidP="00F70496">
      <w:pPr>
        <w:pStyle w:val="ListParagraph"/>
        <w:ind w:left="1080" w:firstLine="0"/>
      </w:pPr>
      <w:r w:rsidRPr="005F79A0">
        <w:t>defined as common property</w:t>
      </w:r>
      <w:r w:rsidR="005F79A0">
        <w:t>.</w:t>
      </w:r>
      <w:r w:rsidR="00725723">
        <w:br/>
      </w:r>
    </w:p>
    <w:p w14:paraId="6CA4150B" w14:textId="77777777" w:rsidR="00AB3FE7" w:rsidRDefault="00AB3FE7">
      <w:pPr>
        <w:spacing w:after="160" w:line="259" w:lineRule="auto"/>
        <w:ind w:left="0" w:firstLine="0"/>
      </w:pPr>
      <w:r>
        <w:br w:type="page"/>
      </w:r>
    </w:p>
    <w:p w14:paraId="4B24D5B4" w14:textId="77777777" w:rsidR="00F70496" w:rsidRDefault="00AD07C9" w:rsidP="00F70496">
      <w:pPr>
        <w:pStyle w:val="ListParagraph"/>
        <w:numPr>
          <w:ilvl w:val="1"/>
          <w:numId w:val="30"/>
        </w:numPr>
        <w:ind w:left="1080"/>
        <w:jc w:val="both"/>
      </w:pPr>
      <w:r w:rsidRPr="005F79A0">
        <w:lastRenderedPageBreak/>
        <w:t xml:space="preserve">Make the Unit Owner, or subsequent Unit Owner, responsible for all maintenance and damage repair to the modification or alteration, irrespective of how that damage was created. The Unit Owner, or subsequent Unit Owner, is also responsible for any additional maintenance or repair costs realized by the Association as a direct result of </w:t>
      </w:r>
    </w:p>
    <w:p w14:paraId="53E0A32C" w14:textId="1C462C79" w:rsidR="00AD07C9" w:rsidRPr="005F79A0" w:rsidRDefault="00AD07C9" w:rsidP="00F70496">
      <w:pPr>
        <w:pStyle w:val="ListParagraph"/>
        <w:ind w:left="1080" w:firstLine="0"/>
      </w:pPr>
      <w:r w:rsidRPr="005F79A0">
        <w:t>the presence of that modification or alteration.</w:t>
      </w:r>
      <w:r w:rsidR="00725723">
        <w:br/>
      </w:r>
    </w:p>
    <w:p w14:paraId="7EDA83CA" w14:textId="77777777" w:rsidR="00F70496" w:rsidRDefault="008E24D6" w:rsidP="00F70496">
      <w:pPr>
        <w:pStyle w:val="ListParagraph"/>
        <w:numPr>
          <w:ilvl w:val="0"/>
          <w:numId w:val="33"/>
        </w:numPr>
        <w:jc w:val="both"/>
      </w:pPr>
      <w:r>
        <w:t>T</w:t>
      </w:r>
      <w:r w:rsidR="00507D6A" w:rsidRPr="00ED19CB">
        <w:t xml:space="preserve">he use of salt on concrete or brick porches, walkways, and patios is prohibited. Magnesium chloride, calcium chloride, or any other nondestructive deicing agent </w:t>
      </w:r>
      <w:r>
        <w:t xml:space="preserve">must </w:t>
      </w:r>
    </w:p>
    <w:p w14:paraId="6BE0B363" w14:textId="5F27399F" w:rsidR="005648D9" w:rsidRPr="00ED19CB" w:rsidRDefault="008E24D6" w:rsidP="00F70496">
      <w:pPr>
        <w:pStyle w:val="ListParagraph"/>
        <w:ind w:firstLine="0"/>
      </w:pPr>
      <w:r>
        <w:t xml:space="preserve">only </w:t>
      </w:r>
      <w:r w:rsidR="00507D6A" w:rsidRPr="00ED19CB">
        <w:t>be used.</w:t>
      </w:r>
      <w:r w:rsidR="00AB3FE7">
        <w:br/>
      </w:r>
    </w:p>
    <w:p w14:paraId="264EC617" w14:textId="54AB634D" w:rsidR="005648D9" w:rsidRDefault="008E24D6" w:rsidP="00F70496">
      <w:pPr>
        <w:pStyle w:val="ListParagraph"/>
        <w:numPr>
          <w:ilvl w:val="0"/>
          <w:numId w:val="33"/>
        </w:numPr>
        <w:jc w:val="both"/>
      </w:pPr>
      <w:r>
        <w:t xml:space="preserve">Unit </w:t>
      </w:r>
      <w:r w:rsidR="00507D6A" w:rsidRPr="00ED19CB">
        <w:t xml:space="preserve">Owners </w:t>
      </w:r>
      <w:r w:rsidR="00CB1DDE">
        <w:t>a</w:t>
      </w:r>
      <w:r>
        <w:t xml:space="preserve">re prohibited to </w:t>
      </w:r>
      <w:r w:rsidR="00507D6A" w:rsidRPr="00ED19CB">
        <w:t>make any decorative additions to the exterior of any building. Decorative elements falling under this ruling include but are not limited to awnings, shutters, canopies</w:t>
      </w:r>
      <w:r w:rsidR="00416F02">
        <w:t>, and anything attached to the exterior of the building.</w:t>
      </w:r>
    </w:p>
    <w:p w14:paraId="180B1A4E" w14:textId="77777777" w:rsidR="00725723" w:rsidRDefault="00725723" w:rsidP="00725723"/>
    <w:p w14:paraId="37123433" w14:textId="60616162" w:rsidR="007D5C43" w:rsidRDefault="007D5C43" w:rsidP="00725723">
      <w:pPr>
        <w:pStyle w:val="Heading2"/>
        <w:numPr>
          <w:ilvl w:val="0"/>
          <w:numId w:val="24"/>
        </w:numPr>
        <w:ind w:left="360"/>
      </w:pPr>
      <w:bookmarkStart w:id="33" w:name="_Toc72763100"/>
      <w:bookmarkStart w:id="34" w:name="_Hlk62735635"/>
      <w:r>
        <w:t>Painting Policy</w:t>
      </w:r>
      <w:bookmarkEnd w:id="33"/>
    </w:p>
    <w:p w14:paraId="50696C2E" w14:textId="46C849DB" w:rsidR="007D5C43" w:rsidRDefault="00C737AA" w:rsidP="007D5C43">
      <w:pPr>
        <w:rPr>
          <w:szCs w:val="20"/>
        </w:rPr>
      </w:pPr>
      <w:r w:rsidRPr="00C737AA">
        <w:rPr>
          <w:szCs w:val="20"/>
        </w:rPr>
        <w:t>The Association is responsible for paintin</w:t>
      </w:r>
      <w:r w:rsidR="00042C09">
        <w:rPr>
          <w:szCs w:val="20"/>
        </w:rPr>
        <w:t>g:</w:t>
      </w:r>
    </w:p>
    <w:tbl>
      <w:tblPr>
        <w:tblStyle w:val="TableGrid"/>
        <w:tblW w:w="0" w:type="auto"/>
        <w:tblInd w:w="10" w:type="dxa"/>
        <w:tblLook w:val="04A0" w:firstRow="1" w:lastRow="0" w:firstColumn="1" w:lastColumn="0" w:noHBand="0" w:noVBand="1"/>
      </w:tblPr>
      <w:tblGrid>
        <w:gridCol w:w="3113"/>
        <w:gridCol w:w="3892"/>
        <w:gridCol w:w="2335"/>
      </w:tblGrid>
      <w:tr w:rsidR="00042C09" w:rsidRPr="00042C09" w14:paraId="567BAF7C" w14:textId="77777777" w:rsidTr="00D96BA7">
        <w:tc>
          <w:tcPr>
            <w:tcW w:w="3113" w:type="dxa"/>
          </w:tcPr>
          <w:p w14:paraId="28C2617A" w14:textId="66FB0D7E" w:rsidR="00042C09" w:rsidRPr="00042C09" w:rsidRDefault="00042C09" w:rsidP="00056A58">
            <w:pPr>
              <w:ind w:left="0" w:firstLine="0"/>
              <w:jc w:val="center"/>
              <w:rPr>
                <w:b/>
                <w:bCs/>
                <w:szCs w:val="20"/>
              </w:rPr>
            </w:pPr>
            <w:r>
              <w:rPr>
                <w:b/>
                <w:bCs/>
                <w:szCs w:val="20"/>
              </w:rPr>
              <w:t>Item</w:t>
            </w:r>
          </w:p>
        </w:tc>
        <w:tc>
          <w:tcPr>
            <w:tcW w:w="3892" w:type="dxa"/>
          </w:tcPr>
          <w:p w14:paraId="44225964" w14:textId="77777777" w:rsidR="00042C09" w:rsidRPr="00042C09" w:rsidRDefault="00042C09" w:rsidP="00056A58">
            <w:pPr>
              <w:ind w:left="0" w:firstLine="0"/>
              <w:jc w:val="center"/>
              <w:rPr>
                <w:b/>
                <w:bCs/>
                <w:szCs w:val="20"/>
              </w:rPr>
            </w:pPr>
            <w:r>
              <w:rPr>
                <w:b/>
                <w:bCs/>
                <w:szCs w:val="20"/>
              </w:rPr>
              <w:t xml:space="preserve">Benjamin Moore </w:t>
            </w:r>
            <w:r w:rsidRPr="00042C09">
              <w:rPr>
                <w:b/>
                <w:bCs/>
                <w:szCs w:val="20"/>
              </w:rPr>
              <w:t>Color</w:t>
            </w:r>
          </w:p>
        </w:tc>
        <w:tc>
          <w:tcPr>
            <w:tcW w:w="2335" w:type="dxa"/>
          </w:tcPr>
          <w:p w14:paraId="74CC2386" w14:textId="77777777" w:rsidR="00042C09" w:rsidRPr="00042C09" w:rsidRDefault="00042C09" w:rsidP="00056A58">
            <w:pPr>
              <w:ind w:left="0" w:firstLine="0"/>
              <w:jc w:val="center"/>
              <w:rPr>
                <w:b/>
                <w:bCs/>
                <w:szCs w:val="20"/>
              </w:rPr>
            </w:pPr>
            <w:r w:rsidRPr="00042C09">
              <w:rPr>
                <w:b/>
                <w:bCs/>
                <w:szCs w:val="20"/>
              </w:rPr>
              <w:t>Color Code</w:t>
            </w:r>
          </w:p>
        </w:tc>
      </w:tr>
      <w:tr w:rsidR="00042C09" w14:paraId="578ED75B" w14:textId="77777777" w:rsidTr="00D96BA7">
        <w:tc>
          <w:tcPr>
            <w:tcW w:w="3113" w:type="dxa"/>
          </w:tcPr>
          <w:p w14:paraId="6207FFC9" w14:textId="516A676F" w:rsidR="00042C09" w:rsidRDefault="00042C09" w:rsidP="00056A58">
            <w:pPr>
              <w:ind w:left="0" w:firstLine="0"/>
              <w:rPr>
                <w:szCs w:val="20"/>
              </w:rPr>
            </w:pPr>
            <w:r>
              <w:rPr>
                <w:szCs w:val="20"/>
              </w:rPr>
              <w:t>Mailboxes</w:t>
            </w:r>
          </w:p>
        </w:tc>
        <w:tc>
          <w:tcPr>
            <w:tcW w:w="3892" w:type="dxa"/>
          </w:tcPr>
          <w:p w14:paraId="67ECB6C1" w14:textId="794FCD51" w:rsidR="00042C09" w:rsidRDefault="00CE21E1" w:rsidP="00056A58">
            <w:pPr>
              <w:ind w:left="0" w:firstLine="0"/>
              <w:rPr>
                <w:szCs w:val="20"/>
              </w:rPr>
            </w:pPr>
            <w:r>
              <w:rPr>
                <w:szCs w:val="20"/>
              </w:rPr>
              <w:t>Black Forest Green</w:t>
            </w:r>
          </w:p>
        </w:tc>
        <w:tc>
          <w:tcPr>
            <w:tcW w:w="2335" w:type="dxa"/>
          </w:tcPr>
          <w:p w14:paraId="7F2C0A2A" w14:textId="3A7D9697" w:rsidR="00042C09" w:rsidRDefault="004E7B1F" w:rsidP="00056A58">
            <w:pPr>
              <w:ind w:left="0" w:firstLine="0"/>
              <w:rPr>
                <w:szCs w:val="20"/>
              </w:rPr>
            </w:pPr>
            <w:r>
              <w:rPr>
                <w:szCs w:val="20"/>
              </w:rPr>
              <w:t>Pre-Mixed</w:t>
            </w:r>
          </w:p>
        </w:tc>
      </w:tr>
      <w:tr w:rsidR="00042C09" w14:paraId="73F6782E" w14:textId="77777777" w:rsidTr="00D96BA7">
        <w:tc>
          <w:tcPr>
            <w:tcW w:w="3113" w:type="dxa"/>
          </w:tcPr>
          <w:p w14:paraId="1DE89FB1" w14:textId="4A09BA4A" w:rsidR="00042C09" w:rsidRDefault="00042C09" w:rsidP="00056A58">
            <w:pPr>
              <w:ind w:left="0" w:firstLine="0"/>
              <w:rPr>
                <w:szCs w:val="20"/>
              </w:rPr>
            </w:pPr>
            <w:r>
              <w:rPr>
                <w:szCs w:val="20"/>
              </w:rPr>
              <w:t>Light Poles</w:t>
            </w:r>
          </w:p>
        </w:tc>
        <w:tc>
          <w:tcPr>
            <w:tcW w:w="3892" w:type="dxa"/>
          </w:tcPr>
          <w:p w14:paraId="004316C8" w14:textId="058483FB" w:rsidR="00042C09" w:rsidRDefault="00CE21E1" w:rsidP="00056A58">
            <w:pPr>
              <w:ind w:left="0" w:firstLine="0"/>
              <w:rPr>
                <w:szCs w:val="20"/>
              </w:rPr>
            </w:pPr>
            <w:r>
              <w:rPr>
                <w:szCs w:val="20"/>
              </w:rPr>
              <w:t>Black Forest Green</w:t>
            </w:r>
          </w:p>
        </w:tc>
        <w:tc>
          <w:tcPr>
            <w:tcW w:w="2335" w:type="dxa"/>
          </w:tcPr>
          <w:p w14:paraId="28CDA317" w14:textId="1018F066" w:rsidR="00042C09" w:rsidRDefault="004E7B1F" w:rsidP="00056A58">
            <w:pPr>
              <w:ind w:left="0" w:firstLine="0"/>
              <w:rPr>
                <w:szCs w:val="20"/>
              </w:rPr>
            </w:pPr>
            <w:r>
              <w:rPr>
                <w:szCs w:val="20"/>
              </w:rPr>
              <w:t>Pre-Mixed</w:t>
            </w:r>
          </w:p>
        </w:tc>
      </w:tr>
      <w:tr w:rsidR="00042C09" w14:paraId="43C56E3F" w14:textId="77777777" w:rsidTr="00D96BA7">
        <w:tc>
          <w:tcPr>
            <w:tcW w:w="3113" w:type="dxa"/>
          </w:tcPr>
          <w:p w14:paraId="516D683B" w14:textId="2EB9A9E9" w:rsidR="00042C09" w:rsidRDefault="00042C09" w:rsidP="00056A58">
            <w:pPr>
              <w:ind w:left="0" w:firstLine="0"/>
              <w:rPr>
                <w:szCs w:val="20"/>
              </w:rPr>
            </w:pPr>
            <w:r>
              <w:rPr>
                <w:szCs w:val="20"/>
              </w:rPr>
              <w:t>Fences</w:t>
            </w:r>
          </w:p>
        </w:tc>
        <w:tc>
          <w:tcPr>
            <w:tcW w:w="3892" w:type="dxa"/>
          </w:tcPr>
          <w:p w14:paraId="6D449272" w14:textId="2DC79C99" w:rsidR="00042C09" w:rsidRDefault="00CE21E1" w:rsidP="00056A58">
            <w:pPr>
              <w:ind w:left="0" w:firstLine="0"/>
              <w:rPr>
                <w:szCs w:val="20"/>
              </w:rPr>
            </w:pPr>
            <w:r>
              <w:rPr>
                <w:szCs w:val="20"/>
              </w:rPr>
              <w:t>Black Forest Green</w:t>
            </w:r>
          </w:p>
        </w:tc>
        <w:tc>
          <w:tcPr>
            <w:tcW w:w="2335" w:type="dxa"/>
          </w:tcPr>
          <w:p w14:paraId="7AB318A5" w14:textId="27CB2111" w:rsidR="00042C09" w:rsidRDefault="004E7B1F" w:rsidP="00056A58">
            <w:pPr>
              <w:ind w:left="0" w:firstLine="0"/>
              <w:rPr>
                <w:szCs w:val="20"/>
              </w:rPr>
            </w:pPr>
            <w:r>
              <w:rPr>
                <w:szCs w:val="20"/>
              </w:rPr>
              <w:t>Pre-Mixed</w:t>
            </w:r>
          </w:p>
        </w:tc>
      </w:tr>
      <w:tr w:rsidR="00042C09" w14:paraId="58100B99" w14:textId="77777777" w:rsidTr="00D96BA7">
        <w:tc>
          <w:tcPr>
            <w:tcW w:w="3113" w:type="dxa"/>
          </w:tcPr>
          <w:p w14:paraId="6FE65446" w14:textId="1174F48C" w:rsidR="00042C09" w:rsidRDefault="00042C09" w:rsidP="00056A58">
            <w:pPr>
              <w:ind w:left="0" w:firstLine="0"/>
              <w:rPr>
                <w:szCs w:val="20"/>
              </w:rPr>
            </w:pPr>
            <w:r>
              <w:rPr>
                <w:szCs w:val="20"/>
              </w:rPr>
              <w:t>Exterior Siding and Trim</w:t>
            </w:r>
          </w:p>
        </w:tc>
        <w:tc>
          <w:tcPr>
            <w:tcW w:w="3892" w:type="dxa"/>
          </w:tcPr>
          <w:p w14:paraId="723BEB4D" w14:textId="2382AD96" w:rsidR="00042C09" w:rsidRDefault="00042C09" w:rsidP="00056A58">
            <w:pPr>
              <w:ind w:left="0" w:firstLine="0"/>
              <w:rPr>
                <w:szCs w:val="20"/>
              </w:rPr>
            </w:pPr>
            <w:r>
              <w:rPr>
                <w:szCs w:val="20"/>
              </w:rPr>
              <w:t>Poplar White</w:t>
            </w:r>
          </w:p>
        </w:tc>
        <w:tc>
          <w:tcPr>
            <w:tcW w:w="2335" w:type="dxa"/>
          </w:tcPr>
          <w:p w14:paraId="7FBEDC22" w14:textId="36C062DE" w:rsidR="00042C09" w:rsidRDefault="004E7B1F" w:rsidP="00056A58">
            <w:pPr>
              <w:ind w:left="0" w:firstLine="0"/>
              <w:rPr>
                <w:szCs w:val="20"/>
              </w:rPr>
            </w:pPr>
            <w:r>
              <w:rPr>
                <w:szCs w:val="20"/>
              </w:rPr>
              <w:t>Pre-Mixed</w:t>
            </w:r>
          </w:p>
        </w:tc>
      </w:tr>
      <w:tr w:rsidR="00042C09" w14:paraId="24D05026" w14:textId="77777777" w:rsidTr="00D96BA7">
        <w:tc>
          <w:tcPr>
            <w:tcW w:w="3113" w:type="dxa"/>
          </w:tcPr>
          <w:p w14:paraId="2B81DE03" w14:textId="01913874" w:rsidR="00042C09" w:rsidRDefault="00042C09" w:rsidP="00056A58">
            <w:pPr>
              <w:ind w:left="0" w:firstLine="0"/>
              <w:rPr>
                <w:szCs w:val="20"/>
              </w:rPr>
            </w:pPr>
            <w:r>
              <w:rPr>
                <w:szCs w:val="20"/>
              </w:rPr>
              <w:t xml:space="preserve">Gutters </w:t>
            </w:r>
          </w:p>
        </w:tc>
        <w:tc>
          <w:tcPr>
            <w:tcW w:w="3892" w:type="dxa"/>
          </w:tcPr>
          <w:p w14:paraId="302ED063" w14:textId="31589308" w:rsidR="00042C09" w:rsidRDefault="00042C09" w:rsidP="00056A58">
            <w:pPr>
              <w:ind w:left="0" w:firstLine="0"/>
              <w:rPr>
                <w:szCs w:val="20"/>
              </w:rPr>
            </w:pPr>
            <w:r>
              <w:rPr>
                <w:szCs w:val="20"/>
              </w:rPr>
              <w:t>Pearl</w:t>
            </w:r>
          </w:p>
        </w:tc>
        <w:tc>
          <w:tcPr>
            <w:tcW w:w="2335" w:type="dxa"/>
          </w:tcPr>
          <w:p w14:paraId="0EFD41C1" w14:textId="0D9DA263" w:rsidR="00042C09" w:rsidRDefault="004E7B1F" w:rsidP="00056A58">
            <w:pPr>
              <w:ind w:left="0" w:firstLine="0"/>
              <w:rPr>
                <w:szCs w:val="20"/>
              </w:rPr>
            </w:pPr>
            <w:r>
              <w:rPr>
                <w:szCs w:val="20"/>
              </w:rPr>
              <w:t>Pre-Mixed</w:t>
            </w:r>
          </w:p>
        </w:tc>
      </w:tr>
      <w:tr w:rsidR="00042C09" w14:paraId="41F59B1D" w14:textId="77777777" w:rsidTr="00D96BA7">
        <w:tc>
          <w:tcPr>
            <w:tcW w:w="3113" w:type="dxa"/>
          </w:tcPr>
          <w:p w14:paraId="07B7EE2B" w14:textId="266ED039" w:rsidR="00042C09" w:rsidRDefault="00042C09" w:rsidP="00056A58">
            <w:pPr>
              <w:ind w:left="0" w:firstLine="0"/>
              <w:rPr>
                <w:szCs w:val="20"/>
              </w:rPr>
            </w:pPr>
            <w:r>
              <w:rPr>
                <w:szCs w:val="20"/>
              </w:rPr>
              <w:t>Down Spouts</w:t>
            </w:r>
          </w:p>
        </w:tc>
        <w:tc>
          <w:tcPr>
            <w:tcW w:w="3892" w:type="dxa"/>
          </w:tcPr>
          <w:p w14:paraId="36389D6C" w14:textId="20B21731" w:rsidR="00042C09" w:rsidRDefault="00042C09" w:rsidP="00056A58">
            <w:pPr>
              <w:ind w:left="0" w:firstLine="0"/>
              <w:rPr>
                <w:szCs w:val="20"/>
              </w:rPr>
            </w:pPr>
            <w:r>
              <w:rPr>
                <w:szCs w:val="20"/>
              </w:rPr>
              <w:t>Copper and Pearl</w:t>
            </w:r>
          </w:p>
        </w:tc>
        <w:tc>
          <w:tcPr>
            <w:tcW w:w="2335" w:type="dxa"/>
          </w:tcPr>
          <w:p w14:paraId="34FBFBBF" w14:textId="736B6B3B" w:rsidR="00042C09" w:rsidRDefault="004E7B1F" w:rsidP="00056A58">
            <w:pPr>
              <w:ind w:left="0" w:firstLine="0"/>
              <w:rPr>
                <w:szCs w:val="20"/>
              </w:rPr>
            </w:pPr>
            <w:r>
              <w:rPr>
                <w:szCs w:val="20"/>
              </w:rPr>
              <w:t>Pre-Mixed</w:t>
            </w:r>
          </w:p>
        </w:tc>
      </w:tr>
      <w:tr w:rsidR="00042C09" w14:paraId="1BADD17D" w14:textId="77777777" w:rsidTr="00D96BA7">
        <w:tc>
          <w:tcPr>
            <w:tcW w:w="3113" w:type="dxa"/>
          </w:tcPr>
          <w:p w14:paraId="44CC4925" w14:textId="55A79171" w:rsidR="00042C09" w:rsidRDefault="00042C09" w:rsidP="00056A58">
            <w:pPr>
              <w:ind w:left="0" w:firstLine="0"/>
              <w:rPr>
                <w:szCs w:val="20"/>
              </w:rPr>
            </w:pPr>
            <w:r>
              <w:rPr>
                <w:szCs w:val="20"/>
              </w:rPr>
              <w:t>Roof Shingles</w:t>
            </w:r>
          </w:p>
        </w:tc>
        <w:tc>
          <w:tcPr>
            <w:tcW w:w="3892" w:type="dxa"/>
          </w:tcPr>
          <w:p w14:paraId="6C1EDDFD" w14:textId="59CD0115" w:rsidR="00042C09" w:rsidRDefault="00042C09" w:rsidP="00056A58">
            <w:pPr>
              <w:ind w:left="0" w:firstLine="0"/>
              <w:rPr>
                <w:szCs w:val="20"/>
              </w:rPr>
            </w:pPr>
            <w:r>
              <w:rPr>
                <w:szCs w:val="20"/>
              </w:rPr>
              <w:t>Georgetown Gray</w:t>
            </w:r>
          </w:p>
        </w:tc>
        <w:tc>
          <w:tcPr>
            <w:tcW w:w="2335" w:type="dxa"/>
          </w:tcPr>
          <w:p w14:paraId="77373309" w14:textId="77777777" w:rsidR="00042C09" w:rsidRDefault="00042C09" w:rsidP="00056A58">
            <w:pPr>
              <w:ind w:left="0" w:firstLine="0"/>
              <w:rPr>
                <w:szCs w:val="20"/>
              </w:rPr>
            </w:pPr>
          </w:p>
        </w:tc>
      </w:tr>
    </w:tbl>
    <w:p w14:paraId="0CC62E27" w14:textId="77777777" w:rsidR="00042C09" w:rsidRDefault="00042C09" w:rsidP="007D5C43">
      <w:pPr>
        <w:rPr>
          <w:szCs w:val="20"/>
        </w:rPr>
      </w:pPr>
    </w:p>
    <w:p w14:paraId="06E45624" w14:textId="367A1127" w:rsidR="00C737AA" w:rsidRDefault="00C737AA" w:rsidP="00F70496">
      <w:pPr>
        <w:jc w:val="both"/>
        <w:rPr>
          <w:szCs w:val="20"/>
        </w:rPr>
      </w:pPr>
      <w:r>
        <w:rPr>
          <w:szCs w:val="20"/>
        </w:rPr>
        <w:t xml:space="preserve">The </w:t>
      </w:r>
      <w:r w:rsidR="00416F02">
        <w:rPr>
          <w:szCs w:val="20"/>
        </w:rPr>
        <w:t xml:space="preserve">Unit </w:t>
      </w:r>
      <w:r>
        <w:rPr>
          <w:szCs w:val="20"/>
        </w:rPr>
        <w:t>Owners are responsible for all window</w:t>
      </w:r>
      <w:r w:rsidR="00FE6980">
        <w:rPr>
          <w:szCs w:val="20"/>
        </w:rPr>
        <w:t xml:space="preserve"> trim</w:t>
      </w:r>
      <w:r>
        <w:rPr>
          <w:szCs w:val="20"/>
        </w:rPr>
        <w:t>, skylights (if any), screens</w:t>
      </w:r>
      <w:r w:rsidR="00042C09">
        <w:rPr>
          <w:szCs w:val="20"/>
        </w:rPr>
        <w:t xml:space="preserve">, </w:t>
      </w:r>
      <w:r w:rsidR="006566AD">
        <w:rPr>
          <w:szCs w:val="20"/>
        </w:rPr>
        <w:t>doors,</w:t>
      </w:r>
      <w:r w:rsidR="00042C09">
        <w:rPr>
          <w:szCs w:val="20"/>
        </w:rPr>
        <w:t xml:space="preserve"> and garage doors</w:t>
      </w:r>
      <w:r>
        <w:rPr>
          <w:szCs w:val="20"/>
        </w:rPr>
        <w:t>, including storm doors</w:t>
      </w:r>
      <w:r w:rsidR="00042C09">
        <w:rPr>
          <w:szCs w:val="20"/>
        </w:rPr>
        <w:t xml:space="preserve"> and </w:t>
      </w:r>
      <w:r>
        <w:rPr>
          <w:szCs w:val="20"/>
        </w:rPr>
        <w:t xml:space="preserve">windows (if any) as well as the frames, sashes and jambs, and the </w:t>
      </w:r>
      <w:r w:rsidR="006566AD">
        <w:rPr>
          <w:szCs w:val="20"/>
        </w:rPr>
        <w:t>hardware,</w:t>
      </w:r>
      <w:r>
        <w:rPr>
          <w:szCs w:val="20"/>
        </w:rPr>
        <w:t xml:space="preserve"> therefore.  The door color must match the shutter color.</w:t>
      </w:r>
    </w:p>
    <w:p w14:paraId="727D6CCD" w14:textId="50C3F114" w:rsidR="00042C09" w:rsidRDefault="00042C09" w:rsidP="007D5C43">
      <w:pPr>
        <w:rPr>
          <w:szCs w:val="20"/>
        </w:rPr>
      </w:pPr>
    </w:p>
    <w:tbl>
      <w:tblPr>
        <w:tblStyle w:val="TableGrid"/>
        <w:tblW w:w="0" w:type="auto"/>
        <w:tblInd w:w="10" w:type="dxa"/>
        <w:tblLook w:val="04A0" w:firstRow="1" w:lastRow="0" w:firstColumn="1" w:lastColumn="0" w:noHBand="0" w:noVBand="1"/>
      </w:tblPr>
      <w:tblGrid>
        <w:gridCol w:w="3113"/>
        <w:gridCol w:w="3892"/>
        <w:gridCol w:w="2335"/>
      </w:tblGrid>
      <w:tr w:rsidR="00042C09" w14:paraId="648F5A03" w14:textId="77777777" w:rsidTr="00D96BA7">
        <w:tc>
          <w:tcPr>
            <w:tcW w:w="3113" w:type="dxa"/>
          </w:tcPr>
          <w:p w14:paraId="7A0A1B68" w14:textId="7AF58B08" w:rsidR="00042C09" w:rsidRPr="00042C09" w:rsidRDefault="00042C09" w:rsidP="00042C09">
            <w:pPr>
              <w:ind w:left="0" w:firstLine="0"/>
              <w:jc w:val="center"/>
              <w:rPr>
                <w:b/>
                <w:bCs/>
                <w:szCs w:val="20"/>
              </w:rPr>
            </w:pPr>
            <w:r w:rsidRPr="00042C09">
              <w:rPr>
                <w:b/>
                <w:bCs/>
                <w:szCs w:val="20"/>
              </w:rPr>
              <w:t>Unit No.</w:t>
            </w:r>
          </w:p>
        </w:tc>
        <w:tc>
          <w:tcPr>
            <w:tcW w:w="3892" w:type="dxa"/>
          </w:tcPr>
          <w:p w14:paraId="70CA5240" w14:textId="2C4EC35E" w:rsidR="00042C09" w:rsidRPr="00042C09" w:rsidRDefault="00042C09" w:rsidP="00042C09">
            <w:pPr>
              <w:ind w:left="0" w:firstLine="0"/>
              <w:jc w:val="center"/>
              <w:rPr>
                <w:b/>
                <w:bCs/>
                <w:szCs w:val="20"/>
              </w:rPr>
            </w:pPr>
            <w:r>
              <w:rPr>
                <w:b/>
                <w:bCs/>
                <w:szCs w:val="20"/>
              </w:rPr>
              <w:t xml:space="preserve">Benjamin Moore </w:t>
            </w:r>
            <w:r w:rsidRPr="00042C09">
              <w:rPr>
                <w:b/>
                <w:bCs/>
                <w:szCs w:val="20"/>
              </w:rPr>
              <w:t>Color</w:t>
            </w:r>
          </w:p>
        </w:tc>
        <w:tc>
          <w:tcPr>
            <w:tcW w:w="2335" w:type="dxa"/>
          </w:tcPr>
          <w:p w14:paraId="1CC249A1" w14:textId="148E5611" w:rsidR="00042C09" w:rsidRPr="00042C09" w:rsidRDefault="00042C09" w:rsidP="00042C09">
            <w:pPr>
              <w:ind w:left="0" w:firstLine="0"/>
              <w:jc w:val="center"/>
              <w:rPr>
                <w:b/>
                <w:bCs/>
                <w:szCs w:val="20"/>
              </w:rPr>
            </w:pPr>
            <w:r w:rsidRPr="00042C09">
              <w:rPr>
                <w:b/>
                <w:bCs/>
                <w:szCs w:val="20"/>
              </w:rPr>
              <w:t>Color Code</w:t>
            </w:r>
          </w:p>
        </w:tc>
      </w:tr>
      <w:tr w:rsidR="00042C09" w14:paraId="05531885" w14:textId="77777777" w:rsidTr="00D96BA7">
        <w:tc>
          <w:tcPr>
            <w:tcW w:w="3113" w:type="dxa"/>
          </w:tcPr>
          <w:p w14:paraId="6A7D0B97" w14:textId="718F2A0B" w:rsidR="00042C09" w:rsidRDefault="006C028D" w:rsidP="007D5C43">
            <w:pPr>
              <w:ind w:left="0" w:firstLine="0"/>
              <w:rPr>
                <w:szCs w:val="20"/>
              </w:rPr>
            </w:pPr>
            <w:r>
              <w:rPr>
                <w:szCs w:val="20"/>
              </w:rPr>
              <w:t>5, 8, 13, 20, 25, 29, 39</w:t>
            </w:r>
          </w:p>
        </w:tc>
        <w:tc>
          <w:tcPr>
            <w:tcW w:w="3892" w:type="dxa"/>
          </w:tcPr>
          <w:p w14:paraId="5A328C47" w14:textId="514138E8" w:rsidR="00042C09" w:rsidRDefault="00D96BA7" w:rsidP="007D5C43">
            <w:pPr>
              <w:ind w:left="0" w:firstLine="0"/>
              <w:rPr>
                <w:szCs w:val="20"/>
              </w:rPr>
            </w:pPr>
            <w:r>
              <w:rPr>
                <w:szCs w:val="20"/>
              </w:rPr>
              <w:t>RD-</w:t>
            </w:r>
            <w:r w:rsidR="00042C09">
              <w:rPr>
                <w:szCs w:val="20"/>
              </w:rPr>
              <w:t>Townsend Harbor Brown</w:t>
            </w:r>
          </w:p>
        </w:tc>
        <w:tc>
          <w:tcPr>
            <w:tcW w:w="2335" w:type="dxa"/>
          </w:tcPr>
          <w:p w14:paraId="603C5343" w14:textId="56BAB943" w:rsidR="00042C09" w:rsidRDefault="00042C09" w:rsidP="007D5C43">
            <w:pPr>
              <w:ind w:left="0" w:firstLine="0"/>
              <w:rPr>
                <w:szCs w:val="20"/>
              </w:rPr>
            </w:pPr>
            <w:r>
              <w:rPr>
                <w:szCs w:val="20"/>
              </w:rPr>
              <w:t>HC-64</w:t>
            </w:r>
          </w:p>
        </w:tc>
      </w:tr>
      <w:tr w:rsidR="00042C09" w14:paraId="4B35B0EF" w14:textId="77777777" w:rsidTr="00D96BA7">
        <w:tc>
          <w:tcPr>
            <w:tcW w:w="3113" w:type="dxa"/>
          </w:tcPr>
          <w:p w14:paraId="5FE05E5C" w14:textId="1AFB29D9" w:rsidR="00042C09" w:rsidRDefault="006C028D" w:rsidP="007D5C43">
            <w:pPr>
              <w:ind w:left="0" w:firstLine="0"/>
              <w:rPr>
                <w:szCs w:val="20"/>
              </w:rPr>
            </w:pPr>
            <w:r>
              <w:rPr>
                <w:szCs w:val="20"/>
              </w:rPr>
              <w:t>3,15, 18, 35, 37</w:t>
            </w:r>
          </w:p>
        </w:tc>
        <w:tc>
          <w:tcPr>
            <w:tcW w:w="3892" w:type="dxa"/>
          </w:tcPr>
          <w:p w14:paraId="3D90EA88" w14:textId="39E7AE06" w:rsidR="00042C09" w:rsidRDefault="00D96BA7" w:rsidP="007D5C43">
            <w:pPr>
              <w:ind w:left="0" w:firstLine="0"/>
              <w:rPr>
                <w:szCs w:val="20"/>
              </w:rPr>
            </w:pPr>
            <w:r>
              <w:rPr>
                <w:szCs w:val="20"/>
              </w:rPr>
              <w:t xml:space="preserve">BR- </w:t>
            </w:r>
            <w:r w:rsidR="00042C09">
              <w:rPr>
                <w:szCs w:val="20"/>
              </w:rPr>
              <w:t>Branchport Brown</w:t>
            </w:r>
          </w:p>
        </w:tc>
        <w:tc>
          <w:tcPr>
            <w:tcW w:w="2335" w:type="dxa"/>
          </w:tcPr>
          <w:p w14:paraId="7B822796" w14:textId="11D50C60" w:rsidR="00042C09" w:rsidRDefault="00042C09" w:rsidP="007D5C43">
            <w:pPr>
              <w:ind w:left="0" w:firstLine="0"/>
              <w:rPr>
                <w:szCs w:val="20"/>
              </w:rPr>
            </w:pPr>
            <w:r>
              <w:rPr>
                <w:szCs w:val="20"/>
              </w:rPr>
              <w:t>HC-72</w:t>
            </w:r>
          </w:p>
        </w:tc>
      </w:tr>
      <w:tr w:rsidR="00042C09" w14:paraId="307EAF28" w14:textId="77777777" w:rsidTr="00D96BA7">
        <w:tc>
          <w:tcPr>
            <w:tcW w:w="3113" w:type="dxa"/>
          </w:tcPr>
          <w:p w14:paraId="2434B24F" w14:textId="3AA87DCF" w:rsidR="00042C09" w:rsidRDefault="006C028D" w:rsidP="007D5C43">
            <w:pPr>
              <w:ind w:left="0" w:firstLine="0"/>
              <w:rPr>
                <w:szCs w:val="20"/>
              </w:rPr>
            </w:pPr>
            <w:r>
              <w:rPr>
                <w:szCs w:val="20"/>
              </w:rPr>
              <w:t>6, 12, 21, 28, 34, 44</w:t>
            </w:r>
          </w:p>
        </w:tc>
        <w:tc>
          <w:tcPr>
            <w:tcW w:w="3892" w:type="dxa"/>
          </w:tcPr>
          <w:p w14:paraId="14A94E41" w14:textId="65783343" w:rsidR="00042C09" w:rsidRDefault="00D96BA7" w:rsidP="007D5C43">
            <w:pPr>
              <w:ind w:left="0" w:firstLine="0"/>
              <w:rPr>
                <w:szCs w:val="20"/>
              </w:rPr>
            </w:pPr>
            <w:r>
              <w:rPr>
                <w:szCs w:val="20"/>
              </w:rPr>
              <w:t xml:space="preserve">OL- </w:t>
            </w:r>
            <w:r w:rsidR="00042C09">
              <w:rPr>
                <w:szCs w:val="20"/>
              </w:rPr>
              <w:t>Gloucester Sage</w:t>
            </w:r>
          </w:p>
        </w:tc>
        <w:tc>
          <w:tcPr>
            <w:tcW w:w="2335" w:type="dxa"/>
          </w:tcPr>
          <w:p w14:paraId="3E2BC704" w14:textId="386EC6CD" w:rsidR="00042C09" w:rsidRDefault="00042C09" w:rsidP="007D5C43">
            <w:pPr>
              <w:ind w:left="0" w:firstLine="0"/>
              <w:rPr>
                <w:szCs w:val="20"/>
              </w:rPr>
            </w:pPr>
            <w:r>
              <w:rPr>
                <w:szCs w:val="20"/>
              </w:rPr>
              <w:t>HC-100</w:t>
            </w:r>
          </w:p>
        </w:tc>
      </w:tr>
      <w:tr w:rsidR="00042C09" w14:paraId="30691905" w14:textId="77777777" w:rsidTr="00D96BA7">
        <w:tc>
          <w:tcPr>
            <w:tcW w:w="3113" w:type="dxa"/>
          </w:tcPr>
          <w:p w14:paraId="63A968EC" w14:textId="17936340" w:rsidR="00042C09" w:rsidRDefault="006C028D" w:rsidP="007D5C43">
            <w:pPr>
              <w:ind w:left="0" w:firstLine="0"/>
              <w:rPr>
                <w:szCs w:val="20"/>
              </w:rPr>
            </w:pPr>
            <w:r>
              <w:rPr>
                <w:szCs w:val="20"/>
              </w:rPr>
              <w:t>2, 9, 14, 19, 24, 31, 36, 40</w:t>
            </w:r>
          </w:p>
        </w:tc>
        <w:tc>
          <w:tcPr>
            <w:tcW w:w="3892" w:type="dxa"/>
          </w:tcPr>
          <w:p w14:paraId="752B0B69" w14:textId="7368FD3B" w:rsidR="00042C09" w:rsidRDefault="00D96BA7" w:rsidP="007D5C43">
            <w:pPr>
              <w:ind w:left="0" w:firstLine="0"/>
              <w:rPr>
                <w:szCs w:val="20"/>
              </w:rPr>
            </w:pPr>
            <w:r>
              <w:rPr>
                <w:szCs w:val="20"/>
              </w:rPr>
              <w:t xml:space="preserve">BU-2 </w:t>
            </w:r>
            <w:r w:rsidR="00042C09">
              <w:rPr>
                <w:szCs w:val="20"/>
              </w:rPr>
              <w:t>Hale Navy</w:t>
            </w:r>
          </w:p>
        </w:tc>
        <w:tc>
          <w:tcPr>
            <w:tcW w:w="2335" w:type="dxa"/>
          </w:tcPr>
          <w:p w14:paraId="0F61A7A5" w14:textId="68A9CB58" w:rsidR="00042C09" w:rsidRDefault="00042C09" w:rsidP="007D5C43">
            <w:pPr>
              <w:ind w:left="0" w:firstLine="0"/>
              <w:rPr>
                <w:szCs w:val="20"/>
              </w:rPr>
            </w:pPr>
            <w:r>
              <w:rPr>
                <w:szCs w:val="20"/>
              </w:rPr>
              <w:t>HC-154</w:t>
            </w:r>
          </w:p>
        </w:tc>
      </w:tr>
      <w:tr w:rsidR="00042C09" w14:paraId="7F0591F7" w14:textId="77777777" w:rsidTr="00D96BA7">
        <w:tc>
          <w:tcPr>
            <w:tcW w:w="3113" w:type="dxa"/>
          </w:tcPr>
          <w:p w14:paraId="451DA965" w14:textId="40C98AC1" w:rsidR="00042C09" w:rsidRDefault="006C028D" w:rsidP="007D5C43">
            <w:pPr>
              <w:ind w:left="0" w:firstLine="0"/>
              <w:rPr>
                <w:szCs w:val="20"/>
              </w:rPr>
            </w:pPr>
            <w:r>
              <w:rPr>
                <w:szCs w:val="20"/>
              </w:rPr>
              <w:t>11, 23, 32, 43</w:t>
            </w:r>
          </w:p>
        </w:tc>
        <w:tc>
          <w:tcPr>
            <w:tcW w:w="3892" w:type="dxa"/>
          </w:tcPr>
          <w:p w14:paraId="1DF860A2" w14:textId="5F686C34" w:rsidR="00042C09" w:rsidRDefault="00D96BA7" w:rsidP="007D5C43">
            <w:pPr>
              <w:ind w:left="0" w:firstLine="0"/>
              <w:rPr>
                <w:szCs w:val="20"/>
              </w:rPr>
            </w:pPr>
            <w:r>
              <w:rPr>
                <w:szCs w:val="20"/>
              </w:rPr>
              <w:t xml:space="preserve">GY- </w:t>
            </w:r>
            <w:r w:rsidR="00042C09">
              <w:rPr>
                <w:szCs w:val="20"/>
              </w:rPr>
              <w:t>Knoxville Gray</w:t>
            </w:r>
          </w:p>
        </w:tc>
        <w:tc>
          <w:tcPr>
            <w:tcW w:w="2335" w:type="dxa"/>
          </w:tcPr>
          <w:p w14:paraId="5C9FF1A1" w14:textId="76FEAF0D" w:rsidR="00042C09" w:rsidRDefault="00042C09" w:rsidP="007D5C43">
            <w:pPr>
              <w:ind w:left="0" w:firstLine="0"/>
              <w:rPr>
                <w:szCs w:val="20"/>
              </w:rPr>
            </w:pPr>
            <w:r>
              <w:rPr>
                <w:szCs w:val="20"/>
              </w:rPr>
              <w:t>HC-160</w:t>
            </w:r>
          </w:p>
        </w:tc>
      </w:tr>
      <w:tr w:rsidR="00042C09" w14:paraId="64A9806C" w14:textId="77777777" w:rsidTr="00D96BA7">
        <w:tc>
          <w:tcPr>
            <w:tcW w:w="3113" w:type="dxa"/>
          </w:tcPr>
          <w:p w14:paraId="48E3B2ED" w14:textId="40E7E2F8" w:rsidR="00042C09" w:rsidRDefault="006C028D" w:rsidP="007D5C43">
            <w:pPr>
              <w:ind w:left="0" w:firstLine="0"/>
              <w:rPr>
                <w:szCs w:val="20"/>
              </w:rPr>
            </w:pPr>
            <w:r>
              <w:rPr>
                <w:szCs w:val="20"/>
              </w:rPr>
              <w:t>1, 4, 7, 10, 16, 17, 22, 27, 30, 33, 38, 41, 42, 45</w:t>
            </w:r>
          </w:p>
        </w:tc>
        <w:tc>
          <w:tcPr>
            <w:tcW w:w="3892" w:type="dxa"/>
          </w:tcPr>
          <w:p w14:paraId="62541173" w14:textId="54C28C65" w:rsidR="00042C09" w:rsidRDefault="00D96BA7" w:rsidP="007D5C43">
            <w:pPr>
              <w:ind w:left="0" w:firstLine="0"/>
              <w:rPr>
                <w:szCs w:val="20"/>
              </w:rPr>
            </w:pPr>
            <w:r>
              <w:rPr>
                <w:szCs w:val="20"/>
              </w:rPr>
              <w:t xml:space="preserve">BK- </w:t>
            </w:r>
            <w:r w:rsidR="00042C09">
              <w:rPr>
                <w:szCs w:val="20"/>
              </w:rPr>
              <w:t>B</w:t>
            </w:r>
            <w:r w:rsidR="006C028D">
              <w:rPr>
                <w:szCs w:val="20"/>
              </w:rPr>
              <w:t>lack</w:t>
            </w:r>
          </w:p>
        </w:tc>
        <w:tc>
          <w:tcPr>
            <w:tcW w:w="2335" w:type="dxa"/>
          </w:tcPr>
          <w:p w14:paraId="4E2E636F" w14:textId="6061C132" w:rsidR="00042C09" w:rsidRDefault="00D96BA7" w:rsidP="007D5C43">
            <w:pPr>
              <w:ind w:left="0" w:firstLine="0"/>
              <w:rPr>
                <w:szCs w:val="20"/>
              </w:rPr>
            </w:pPr>
            <w:r>
              <w:rPr>
                <w:szCs w:val="20"/>
              </w:rPr>
              <w:t>Int/Ext Green Ready Mix.</w:t>
            </w:r>
          </w:p>
        </w:tc>
      </w:tr>
    </w:tbl>
    <w:p w14:paraId="080468CE" w14:textId="77777777" w:rsidR="00042C09" w:rsidRDefault="00042C09" w:rsidP="007D5C43">
      <w:pPr>
        <w:rPr>
          <w:szCs w:val="20"/>
        </w:rPr>
      </w:pPr>
    </w:p>
    <w:p w14:paraId="07B379A2" w14:textId="3860A71B" w:rsidR="005648D9" w:rsidRPr="00C728C8" w:rsidRDefault="00A42C1A" w:rsidP="00725723">
      <w:pPr>
        <w:pStyle w:val="Heading1"/>
        <w:numPr>
          <w:ilvl w:val="0"/>
          <w:numId w:val="13"/>
        </w:numPr>
        <w:ind w:left="720"/>
        <w:jc w:val="left"/>
      </w:pPr>
      <w:bookmarkStart w:id="35" w:name="_Toc72763101"/>
      <w:bookmarkEnd w:id="34"/>
      <w:r w:rsidRPr="00C728C8">
        <w:t>PERSONAL ACTIVITIES</w:t>
      </w:r>
      <w:bookmarkEnd w:id="35"/>
    </w:p>
    <w:p w14:paraId="0B4DE5AB" w14:textId="4936C130" w:rsidR="005648D9" w:rsidRPr="00ED19CB" w:rsidRDefault="00507D6A" w:rsidP="00725723">
      <w:pPr>
        <w:pStyle w:val="ListParagraph"/>
        <w:numPr>
          <w:ilvl w:val="0"/>
          <w:numId w:val="35"/>
        </w:numPr>
      </w:pPr>
      <w:r w:rsidRPr="00ED19CB">
        <w:t>Garage sales and tag sales are prohibited except where endorsed and approved by the Board as a community event.</w:t>
      </w:r>
      <w:r w:rsidR="00725723">
        <w:br/>
      </w:r>
    </w:p>
    <w:p w14:paraId="467082DD" w14:textId="1F3EE740" w:rsidR="005648D9" w:rsidRPr="00ED19CB" w:rsidRDefault="00416F02" w:rsidP="00725723">
      <w:pPr>
        <w:pStyle w:val="ListParagraph"/>
        <w:numPr>
          <w:ilvl w:val="0"/>
          <w:numId w:val="35"/>
        </w:numPr>
      </w:pPr>
      <w:r>
        <w:t xml:space="preserve">Recreational activities </w:t>
      </w:r>
      <w:r w:rsidR="00507D6A" w:rsidRPr="00ED19CB">
        <w:t xml:space="preserve">in the alleys </w:t>
      </w:r>
      <w:r>
        <w:t>are</w:t>
      </w:r>
      <w:r w:rsidR="00507D6A" w:rsidRPr="00ED19CB">
        <w:t xml:space="preserve"> prohibited.</w:t>
      </w:r>
      <w:r w:rsidR="00725723">
        <w:br/>
      </w:r>
    </w:p>
    <w:p w14:paraId="65593A3E" w14:textId="7698C268" w:rsidR="005648D9" w:rsidRDefault="00507D6A" w:rsidP="00725723">
      <w:pPr>
        <w:pStyle w:val="ListParagraph"/>
        <w:numPr>
          <w:ilvl w:val="0"/>
          <w:numId w:val="35"/>
        </w:numPr>
      </w:pPr>
      <w:r w:rsidRPr="00ED19CB">
        <w:t>Solicitation of any kind is prohibited.</w:t>
      </w:r>
    </w:p>
    <w:p w14:paraId="2B1C4D4B" w14:textId="77777777" w:rsidR="00DB327B" w:rsidRDefault="00DB327B" w:rsidP="002E7753">
      <w:pPr>
        <w:spacing w:after="120" w:line="240" w:lineRule="auto"/>
        <w:ind w:left="360" w:hanging="360"/>
      </w:pPr>
    </w:p>
    <w:p w14:paraId="77CDF7E1" w14:textId="241AE711" w:rsidR="005648D9" w:rsidRPr="00DB327B" w:rsidRDefault="00507D6A" w:rsidP="00C34195">
      <w:pPr>
        <w:pStyle w:val="Heading1"/>
        <w:numPr>
          <w:ilvl w:val="0"/>
          <w:numId w:val="13"/>
        </w:numPr>
        <w:ind w:left="720"/>
        <w:jc w:val="left"/>
      </w:pPr>
      <w:bookmarkStart w:id="36" w:name="_Toc72763102"/>
      <w:r w:rsidRPr="00DB327B">
        <w:lastRenderedPageBreak/>
        <w:t>PETS</w:t>
      </w:r>
      <w:bookmarkEnd w:id="36"/>
    </w:p>
    <w:p w14:paraId="33AB7770" w14:textId="0415B2A2" w:rsidR="00DB327B" w:rsidRDefault="00507D6A" w:rsidP="00F70496">
      <w:pPr>
        <w:pStyle w:val="ListParagraph"/>
        <w:numPr>
          <w:ilvl w:val="0"/>
          <w:numId w:val="36"/>
        </w:numPr>
        <w:jc w:val="both"/>
      </w:pPr>
      <w:r w:rsidRPr="00ED19CB">
        <w:t>Animals other than those classified as household domestic pets are prohibited.</w:t>
      </w:r>
      <w:r w:rsidR="00416F02">
        <w:t xml:space="preserve">  Non-household pets that are prohibited including, but are not limited to, rabbits, livestock, fowl, poultry, pigs, snakes or other reptiles, horses and wild hybrids, along with any rare or unusual pet kept within a human household, which is generally thought of as a wild species, not domesticated, and not typically kept as a pet.</w:t>
      </w:r>
    </w:p>
    <w:p w14:paraId="506015CA" w14:textId="77777777" w:rsidR="00C34195" w:rsidRDefault="00C34195" w:rsidP="00C34195"/>
    <w:p w14:paraId="5411D189" w14:textId="48819B44" w:rsidR="005648D9" w:rsidRDefault="00416F02" w:rsidP="00C34195">
      <w:pPr>
        <w:pStyle w:val="ListParagraph"/>
        <w:numPr>
          <w:ilvl w:val="0"/>
          <w:numId w:val="36"/>
        </w:numPr>
      </w:pPr>
      <w:r>
        <w:t>Household domestic pets are limited to no more than three.</w:t>
      </w:r>
    </w:p>
    <w:p w14:paraId="17971D7B" w14:textId="77777777" w:rsidR="00C34195" w:rsidRPr="00ED19CB" w:rsidRDefault="00C34195" w:rsidP="00C34195"/>
    <w:p w14:paraId="4AA06A68" w14:textId="7AF0B793" w:rsidR="005648D9" w:rsidRDefault="00507D6A" w:rsidP="00C34195">
      <w:pPr>
        <w:pStyle w:val="ListParagraph"/>
        <w:numPr>
          <w:ilvl w:val="0"/>
          <w:numId w:val="36"/>
        </w:numPr>
      </w:pPr>
      <w:r w:rsidRPr="00ED19CB">
        <w:t xml:space="preserve">Pets </w:t>
      </w:r>
      <w:r w:rsidR="005D5B80">
        <w:t xml:space="preserve">are prohibited to </w:t>
      </w:r>
      <w:r w:rsidRPr="00ED19CB">
        <w:t>be bred or maintained for commercial purposes.</w:t>
      </w:r>
    </w:p>
    <w:p w14:paraId="5159E914" w14:textId="77777777" w:rsidR="00C34195" w:rsidRPr="00ED19CB" w:rsidRDefault="00C34195" w:rsidP="00C34195"/>
    <w:p w14:paraId="071EF85E" w14:textId="1A8EA22A" w:rsidR="005648D9" w:rsidRDefault="00507D6A" w:rsidP="00F70496">
      <w:pPr>
        <w:pStyle w:val="ListParagraph"/>
        <w:numPr>
          <w:ilvl w:val="0"/>
          <w:numId w:val="36"/>
        </w:numPr>
        <w:jc w:val="both"/>
      </w:pPr>
      <w:r w:rsidRPr="00ED19CB">
        <w:t xml:space="preserve">Pet owners are responsible for immediately </w:t>
      </w:r>
      <w:r w:rsidR="00416F02">
        <w:t xml:space="preserve">and completely </w:t>
      </w:r>
      <w:r w:rsidRPr="00ED19CB">
        <w:t>cleaning up waste after their animals. Owners failing to do so will be assessed the costs for grounds</w:t>
      </w:r>
      <w:r w:rsidR="00056A58">
        <w:t xml:space="preserve"> </w:t>
      </w:r>
      <w:r w:rsidRPr="00ED19CB">
        <w:t>maintenance people to do the cleanup. Owners who consistently fail to clean up after their animals may be faced with the removal of the offending animal from the condominium property upon written notice from the Board.</w:t>
      </w:r>
    </w:p>
    <w:p w14:paraId="61D96127" w14:textId="77777777" w:rsidR="00C34195" w:rsidRPr="00ED19CB" w:rsidRDefault="00C34195" w:rsidP="00C34195"/>
    <w:p w14:paraId="4A2AE6CB" w14:textId="3B07A62E" w:rsidR="005648D9" w:rsidRDefault="00507D6A" w:rsidP="00F70496">
      <w:pPr>
        <w:pStyle w:val="ListParagraph"/>
        <w:numPr>
          <w:ilvl w:val="0"/>
          <w:numId w:val="36"/>
        </w:numPr>
        <w:jc w:val="both"/>
      </w:pPr>
      <w:r w:rsidRPr="00ED19CB">
        <w:t xml:space="preserve">Pets </w:t>
      </w:r>
      <w:r w:rsidR="00CB1DDE">
        <w:t xml:space="preserve">are </w:t>
      </w:r>
      <w:r w:rsidR="00416F02">
        <w:t xml:space="preserve">prohibited on </w:t>
      </w:r>
      <w:r w:rsidRPr="00ED19CB">
        <w:t>the Common Element</w:t>
      </w:r>
      <w:r w:rsidR="00C91F45">
        <w:t>s</w:t>
      </w:r>
      <w:r w:rsidRPr="00ED19CB">
        <w:t xml:space="preserve"> or the Limited Common Element</w:t>
      </w:r>
      <w:r w:rsidR="00C91F45">
        <w:t>s</w:t>
      </w:r>
      <w:r w:rsidR="00416F02">
        <w:t xml:space="preserve"> unless on a handheld leash and under the complete control of the owner.</w:t>
      </w:r>
    </w:p>
    <w:p w14:paraId="66DE793D" w14:textId="77777777" w:rsidR="00C34195" w:rsidRPr="00ED19CB" w:rsidRDefault="00C34195" w:rsidP="00C34195"/>
    <w:p w14:paraId="6AE4DFDF" w14:textId="458015D3" w:rsidR="005648D9" w:rsidRDefault="00507D6A" w:rsidP="00F70496">
      <w:pPr>
        <w:pStyle w:val="ListParagraph"/>
        <w:numPr>
          <w:ilvl w:val="0"/>
          <w:numId w:val="36"/>
        </w:numPr>
        <w:jc w:val="both"/>
      </w:pPr>
      <w:r w:rsidRPr="00ED19CB">
        <w:t xml:space="preserve">Animal houses or pens are not permitted on patios, porches, or any </w:t>
      </w:r>
      <w:r w:rsidR="00C91F45">
        <w:t>C</w:t>
      </w:r>
      <w:r w:rsidRPr="00ED19CB">
        <w:t>ommon or Limited Common Elements.</w:t>
      </w:r>
    </w:p>
    <w:p w14:paraId="05326576" w14:textId="77777777" w:rsidR="00C34195" w:rsidRPr="00ED19CB" w:rsidRDefault="00C34195" w:rsidP="00C34195"/>
    <w:p w14:paraId="696D5DF4" w14:textId="5DD21F1C" w:rsidR="005648D9" w:rsidRPr="00ED19CB" w:rsidRDefault="00507D6A" w:rsidP="00F70496">
      <w:pPr>
        <w:pStyle w:val="ListParagraph"/>
        <w:numPr>
          <w:ilvl w:val="0"/>
          <w:numId w:val="36"/>
        </w:numPr>
        <w:jc w:val="both"/>
      </w:pPr>
      <w:r w:rsidRPr="00ED19CB">
        <w:t xml:space="preserve">The cost of repairing any type of damage to any Common Element or Limited Common Element caused by an animal </w:t>
      </w:r>
      <w:r w:rsidR="00416F02">
        <w:t xml:space="preserve">will </w:t>
      </w:r>
      <w:r w:rsidRPr="00ED19CB">
        <w:t>be assessed to the owner of the offending animal.</w:t>
      </w:r>
    </w:p>
    <w:p w14:paraId="5F9D3274" w14:textId="7010D243" w:rsidR="005648D9" w:rsidRDefault="005648D9" w:rsidP="00DB327B">
      <w:pPr>
        <w:spacing w:after="120" w:line="240" w:lineRule="auto"/>
        <w:jc w:val="both"/>
      </w:pPr>
    </w:p>
    <w:p w14:paraId="2CA57BEF" w14:textId="761F654C" w:rsidR="005648D9" w:rsidRPr="00DB327B" w:rsidRDefault="00507D6A" w:rsidP="00C34195">
      <w:pPr>
        <w:pStyle w:val="Heading1"/>
        <w:numPr>
          <w:ilvl w:val="0"/>
          <w:numId w:val="13"/>
        </w:numPr>
        <w:ind w:left="720"/>
        <w:jc w:val="left"/>
      </w:pPr>
      <w:bookmarkStart w:id="37" w:name="_Toc72763103"/>
      <w:r w:rsidRPr="00DB327B">
        <w:t>VEHICLE PARKING</w:t>
      </w:r>
      <w:bookmarkEnd w:id="37"/>
    </w:p>
    <w:p w14:paraId="639059F6" w14:textId="097DD4F4" w:rsidR="005648D9" w:rsidRDefault="00507D6A" w:rsidP="00F70496">
      <w:pPr>
        <w:pStyle w:val="ListParagraph"/>
        <w:numPr>
          <w:ilvl w:val="0"/>
          <w:numId w:val="37"/>
        </w:numPr>
        <w:jc w:val="both"/>
      </w:pPr>
      <w:r w:rsidRPr="002B097A">
        <w:t xml:space="preserve">All parking by </w:t>
      </w:r>
      <w:r w:rsidR="003652AE">
        <w:t>O</w:t>
      </w:r>
      <w:r w:rsidR="00056A58">
        <w:t>ccupant</w:t>
      </w:r>
      <w:r w:rsidRPr="002B097A">
        <w:t xml:space="preserve">s or guests of </w:t>
      </w:r>
      <w:r w:rsidR="003652AE">
        <w:t>O</w:t>
      </w:r>
      <w:r w:rsidR="00056A58">
        <w:t>ccupant</w:t>
      </w:r>
      <w:r w:rsidRPr="002B097A">
        <w:t xml:space="preserve">s shall be first inside of the garage. If space is not available within the </w:t>
      </w:r>
      <w:r w:rsidR="006566AD" w:rsidRPr="002B097A">
        <w:t>garage,</w:t>
      </w:r>
      <w:r w:rsidRPr="002B097A">
        <w:t xml:space="preserve"> then parking may overflow onto the driveway Limited Common Element in front of the garage door.</w:t>
      </w:r>
    </w:p>
    <w:p w14:paraId="6C81EB56" w14:textId="77777777" w:rsidR="00C34195" w:rsidRPr="002B097A" w:rsidRDefault="00C34195" w:rsidP="00C34195"/>
    <w:p w14:paraId="33D81FEA" w14:textId="773B204C" w:rsidR="005648D9" w:rsidRDefault="003652AE" w:rsidP="00F70496">
      <w:pPr>
        <w:pStyle w:val="ListParagraph"/>
        <w:numPr>
          <w:ilvl w:val="0"/>
          <w:numId w:val="37"/>
        </w:numPr>
        <w:jc w:val="both"/>
      </w:pPr>
      <w:r>
        <w:t>V</w:t>
      </w:r>
      <w:r w:rsidR="00507D6A" w:rsidRPr="002B097A">
        <w:t xml:space="preserve">ehicles </w:t>
      </w:r>
      <w:r>
        <w:t xml:space="preserve">are prohibited to </w:t>
      </w:r>
      <w:r w:rsidR="00507D6A" w:rsidRPr="002B097A">
        <w:t>be parked in any manner that blocks any street, alley, or driveway. Blocking the ingress and egress to any other Unit Owners garage is prohibited.</w:t>
      </w:r>
    </w:p>
    <w:p w14:paraId="38373519" w14:textId="77777777" w:rsidR="00C34195" w:rsidRPr="002B097A" w:rsidRDefault="00C34195" w:rsidP="00C34195"/>
    <w:p w14:paraId="054D1CEB" w14:textId="783D61A6" w:rsidR="005648D9" w:rsidRDefault="00507D6A" w:rsidP="00C34195">
      <w:pPr>
        <w:pStyle w:val="ListParagraph"/>
        <w:numPr>
          <w:ilvl w:val="0"/>
          <w:numId w:val="37"/>
        </w:numPr>
      </w:pPr>
      <w:r w:rsidRPr="002B097A">
        <w:t>Parking along the private alley is prohibited.</w:t>
      </w:r>
    </w:p>
    <w:p w14:paraId="3DBBB135" w14:textId="77777777" w:rsidR="00C34195" w:rsidRPr="002B097A" w:rsidRDefault="00C34195" w:rsidP="00C34195"/>
    <w:p w14:paraId="7A5B0CBA" w14:textId="0DB199D0" w:rsidR="005648D9" w:rsidRDefault="00507D6A" w:rsidP="00C34195">
      <w:pPr>
        <w:pStyle w:val="ListParagraph"/>
        <w:numPr>
          <w:ilvl w:val="0"/>
          <w:numId w:val="37"/>
        </w:numPr>
      </w:pPr>
      <w:r w:rsidRPr="002B097A">
        <w:t xml:space="preserve">Parking and/or driving on any lawn </w:t>
      </w:r>
      <w:r w:rsidR="003652AE">
        <w:t xml:space="preserve">or other nonpaved surface </w:t>
      </w:r>
      <w:r w:rsidRPr="002B097A">
        <w:t>is prohibited.</w:t>
      </w:r>
    </w:p>
    <w:p w14:paraId="1FD9AD42" w14:textId="77777777" w:rsidR="00C34195" w:rsidRPr="002B097A" w:rsidRDefault="00C34195" w:rsidP="00C34195"/>
    <w:p w14:paraId="120445F7" w14:textId="7C36A12F" w:rsidR="005648D9" w:rsidRDefault="00507D6A" w:rsidP="00F70496">
      <w:pPr>
        <w:pStyle w:val="ListParagraph"/>
        <w:numPr>
          <w:ilvl w:val="0"/>
          <w:numId w:val="37"/>
        </w:numPr>
        <w:jc w:val="both"/>
      </w:pPr>
      <w:r w:rsidRPr="002B097A">
        <w:t xml:space="preserve">Boats, trailers, motor homes, recreational vehicles, trucks larger than 1.75-ton pickups, campers, travel trailers, or similar vehicles may be parked in the driveway for a period no longer than 24 hours </w:t>
      </w:r>
      <w:r w:rsidR="003652AE">
        <w:t xml:space="preserve">in a one-week period </w:t>
      </w:r>
      <w:r w:rsidRPr="002B097A">
        <w:t>without advance approval by the Board.</w:t>
      </w:r>
    </w:p>
    <w:p w14:paraId="1670230A" w14:textId="77777777" w:rsidR="00C34195" w:rsidRPr="002B097A" w:rsidRDefault="00C34195" w:rsidP="00C34195"/>
    <w:p w14:paraId="70A353A0" w14:textId="77777777" w:rsidR="00C91F45" w:rsidRDefault="00C91F45">
      <w:pPr>
        <w:spacing w:after="160" w:line="259" w:lineRule="auto"/>
        <w:ind w:left="0" w:firstLine="0"/>
      </w:pPr>
      <w:r>
        <w:br w:type="page"/>
      </w:r>
    </w:p>
    <w:p w14:paraId="48FCDB17" w14:textId="505F3C90" w:rsidR="005648D9" w:rsidRDefault="00507D6A" w:rsidP="00F70496">
      <w:pPr>
        <w:pStyle w:val="ListParagraph"/>
        <w:numPr>
          <w:ilvl w:val="0"/>
          <w:numId w:val="37"/>
        </w:numPr>
        <w:jc w:val="both"/>
      </w:pPr>
      <w:r w:rsidRPr="005F79A0">
        <w:lastRenderedPageBreak/>
        <w:t xml:space="preserve">Dumpsters can be parked in </w:t>
      </w:r>
      <w:r w:rsidR="00062807">
        <w:t>driveways up to 30 days</w:t>
      </w:r>
      <w:r w:rsidR="003652AE">
        <w:t xml:space="preserve"> in a 365-day period</w:t>
      </w:r>
      <w:r w:rsidR="00062807">
        <w:t xml:space="preserve">.  </w:t>
      </w:r>
      <w:r w:rsidR="00AC5C9C">
        <w:t>The Board must approve any dumpsters in driveways longer than 30 days.  Dumpsters parked in front of a unit need to be approved by the City of New Albany, as they own and control those streets.</w:t>
      </w:r>
    </w:p>
    <w:p w14:paraId="11A7EF16" w14:textId="77777777" w:rsidR="00C34195" w:rsidRPr="005F79A0" w:rsidRDefault="00C34195" w:rsidP="00C34195"/>
    <w:p w14:paraId="39F81BEF" w14:textId="184EA3AD" w:rsidR="005648D9" w:rsidRDefault="00507D6A" w:rsidP="00F70496">
      <w:pPr>
        <w:pStyle w:val="ListParagraph"/>
        <w:numPr>
          <w:ilvl w:val="0"/>
          <w:numId w:val="37"/>
        </w:numPr>
        <w:jc w:val="both"/>
      </w:pPr>
      <w:r w:rsidRPr="002B097A">
        <w:t xml:space="preserve">Vehicle repairs are prohibited on condominium </w:t>
      </w:r>
      <w:r w:rsidR="003652AE">
        <w:t>property</w:t>
      </w:r>
      <w:r w:rsidRPr="002B097A">
        <w:t>.</w:t>
      </w:r>
    </w:p>
    <w:p w14:paraId="798ED1D5" w14:textId="77777777" w:rsidR="00C34195" w:rsidRPr="002B097A" w:rsidRDefault="00C34195" w:rsidP="00C34195"/>
    <w:p w14:paraId="7E547FBB" w14:textId="6389A378" w:rsidR="005648D9" w:rsidRDefault="00507D6A" w:rsidP="00F70496">
      <w:pPr>
        <w:pStyle w:val="ListParagraph"/>
        <w:numPr>
          <w:ilvl w:val="0"/>
          <w:numId w:val="37"/>
        </w:numPr>
        <w:jc w:val="both"/>
      </w:pPr>
      <w:r w:rsidRPr="002B097A">
        <w:t xml:space="preserve">Vehicles that have been rendered inoperable because of flat tires, dead battery, expired tags, etc., </w:t>
      </w:r>
      <w:r w:rsidR="003652AE">
        <w:t xml:space="preserve">are prohibited to </w:t>
      </w:r>
      <w:r w:rsidRPr="002B097A">
        <w:t xml:space="preserve">be parked in any area on or immediately adjacent to the property except for short-term emergency service. </w:t>
      </w:r>
      <w:r w:rsidR="00484258">
        <w:t>Unit Owners</w:t>
      </w:r>
      <w:r w:rsidRPr="002B097A">
        <w:t xml:space="preserve"> and their guests will make every effort to protect the </w:t>
      </w:r>
      <w:r w:rsidR="003652AE">
        <w:t>C</w:t>
      </w:r>
      <w:r w:rsidRPr="002B097A">
        <w:t xml:space="preserve">ommon </w:t>
      </w:r>
      <w:r w:rsidR="003652AE">
        <w:t>Element</w:t>
      </w:r>
      <w:r w:rsidR="00C91F45">
        <w:t>s</w:t>
      </w:r>
      <w:r w:rsidR="003652AE">
        <w:t xml:space="preserve"> </w:t>
      </w:r>
      <w:r w:rsidRPr="002B097A">
        <w:t xml:space="preserve">and </w:t>
      </w:r>
      <w:r w:rsidR="003652AE">
        <w:t>L</w:t>
      </w:r>
      <w:r w:rsidRPr="002B097A">
        <w:t xml:space="preserve">imited </w:t>
      </w:r>
      <w:r w:rsidR="003652AE">
        <w:t>C</w:t>
      </w:r>
      <w:r w:rsidRPr="002B097A">
        <w:t xml:space="preserve">ommon </w:t>
      </w:r>
      <w:r w:rsidR="003652AE">
        <w:t>Element</w:t>
      </w:r>
      <w:r w:rsidR="00C91F45">
        <w:t>s</w:t>
      </w:r>
      <w:r w:rsidR="003652AE">
        <w:t xml:space="preserve"> </w:t>
      </w:r>
      <w:r w:rsidRPr="002B097A">
        <w:t>pav</w:t>
      </w:r>
      <w:r w:rsidR="003652AE">
        <w:t>ed areas</w:t>
      </w:r>
      <w:r w:rsidRPr="002B097A">
        <w:t xml:space="preserve">, such as using wood to distribute jack pressure, while effecting repairs. </w:t>
      </w:r>
      <w:r w:rsidR="00484258">
        <w:t>Unit Owners</w:t>
      </w:r>
      <w:r w:rsidRPr="002B097A">
        <w:t xml:space="preserve"> will be responsible for any damage caused.</w:t>
      </w:r>
    </w:p>
    <w:p w14:paraId="72C34088" w14:textId="77777777" w:rsidR="00C34195" w:rsidRPr="002B097A" w:rsidRDefault="00C34195" w:rsidP="00C34195"/>
    <w:p w14:paraId="0AB515F5" w14:textId="52F8ABEA" w:rsidR="005648D9" w:rsidRDefault="00507D6A" w:rsidP="00F70496">
      <w:pPr>
        <w:pStyle w:val="ListParagraph"/>
        <w:numPr>
          <w:ilvl w:val="0"/>
          <w:numId w:val="37"/>
        </w:numPr>
        <w:jc w:val="both"/>
      </w:pPr>
      <w:r w:rsidRPr="002B097A">
        <w:t xml:space="preserve">Vehicles with commercial plates and/or signage are </w:t>
      </w:r>
      <w:r w:rsidR="00001645">
        <w:t xml:space="preserve">prohibited </w:t>
      </w:r>
      <w:r w:rsidRPr="002B097A">
        <w:t>to be parked on Limited Common Elements (driveways) or Common Elements (guest parking) at any time</w:t>
      </w:r>
      <w:r w:rsidR="00001645">
        <w:t>, except when on condominium property to provide services to a particular unit.</w:t>
      </w:r>
    </w:p>
    <w:p w14:paraId="6BFE3201" w14:textId="77777777" w:rsidR="00C34195" w:rsidRPr="002B097A" w:rsidRDefault="00C34195" w:rsidP="00C34195"/>
    <w:p w14:paraId="60181691" w14:textId="2A49B728" w:rsidR="005648D9" w:rsidRDefault="00507D6A" w:rsidP="00F70496">
      <w:pPr>
        <w:pStyle w:val="ListParagraph"/>
        <w:numPr>
          <w:ilvl w:val="0"/>
          <w:numId w:val="37"/>
        </w:numPr>
        <w:jc w:val="both"/>
      </w:pPr>
      <w:r w:rsidRPr="002B097A">
        <w:t>Commercial moving vans and trucks or other commercial vehicles in the area to perform service or repair work for a Unit Owner, for the management company, or for the Board are authorized exceptions for the length of time necessary to accomplish the aforementioned work. Whenever possible, moving vans should be parked in front of homes.</w:t>
      </w:r>
    </w:p>
    <w:p w14:paraId="222169A2" w14:textId="77777777" w:rsidR="00C34195" w:rsidRPr="002B097A" w:rsidRDefault="00C34195" w:rsidP="00C34195"/>
    <w:p w14:paraId="1726AC38" w14:textId="2F7F0715" w:rsidR="005648D9" w:rsidRDefault="00507D6A" w:rsidP="00F70496">
      <w:pPr>
        <w:pStyle w:val="ListParagraph"/>
        <w:numPr>
          <w:ilvl w:val="0"/>
          <w:numId w:val="37"/>
        </w:numPr>
        <w:jc w:val="both"/>
      </w:pPr>
      <w:r w:rsidRPr="002B097A">
        <w:t>Any commercial vehicle</w:t>
      </w:r>
      <w:r w:rsidR="00CB1DDE">
        <w:t>s</w:t>
      </w:r>
      <w:r w:rsidRPr="002B097A">
        <w:t xml:space="preserve"> allowed </w:t>
      </w:r>
      <w:r w:rsidR="00001645">
        <w:t xml:space="preserve">are prohibited to </w:t>
      </w:r>
      <w:r w:rsidRPr="002B097A">
        <w:t>interfere with the normal flow of traffic and any regular service vehicles such as refuse collection and postal service.</w:t>
      </w:r>
    </w:p>
    <w:p w14:paraId="473B9373" w14:textId="77777777" w:rsidR="00C34195" w:rsidRPr="002B097A" w:rsidRDefault="00C34195" w:rsidP="00C34195"/>
    <w:p w14:paraId="41A99744" w14:textId="5F5C7E44" w:rsidR="002B097A" w:rsidRDefault="00507D6A" w:rsidP="00F70496">
      <w:pPr>
        <w:pStyle w:val="ListParagraph"/>
        <w:numPr>
          <w:ilvl w:val="0"/>
          <w:numId w:val="37"/>
        </w:numPr>
        <w:jc w:val="both"/>
      </w:pPr>
      <w:r w:rsidRPr="002B097A">
        <w:t xml:space="preserve">Violation of any of the above parking and vehicle operating rules can result in towing, without notice, at the vehicle </w:t>
      </w:r>
      <w:r w:rsidR="006566AD" w:rsidRPr="002B097A">
        <w:t>owner’s</w:t>
      </w:r>
      <w:r w:rsidRPr="002B097A">
        <w:t xml:space="preserve"> expense.</w:t>
      </w:r>
    </w:p>
    <w:p w14:paraId="221CEB04" w14:textId="77777777" w:rsidR="002B097A" w:rsidRDefault="002B097A" w:rsidP="002B097A">
      <w:pPr>
        <w:ind w:right="14"/>
        <w:jc w:val="both"/>
      </w:pPr>
    </w:p>
    <w:p w14:paraId="1F519EDC" w14:textId="18224BDF" w:rsidR="005648D9" w:rsidRPr="008831E6" w:rsidRDefault="002B097A" w:rsidP="00C34195">
      <w:pPr>
        <w:pStyle w:val="Heading1"/>
        <w:numPr>
          <w:ilvl w:val="0"/>
          <w:numId w:val="13"/>
        </w:numPr>
        <w:ind w:left="720"/>
        <w:jc w:val="left"/>
      </w:pPr>
      <w:bookmarkStart w:id="38" w:name="_Toc72763104"/>
      <w:r w:rsidRPr="008831E6">
        <w:t>TE</w:t>
      </w:r>
      <w:r w:rsidR="00507D6A" w:rsidRPr="008831E6">
        <w:t>NANCY</w:t>
      </w:r>
      <w:bookmarkEnd w:id="38"/>
    </w:p>
    <w:p w14:paraId="19482E2C" w14:textId="4650DFA3" w:rsidR="005648D9" w:rsidRDefault="00507D6A" w:rsidP="00C34195">
      <w:pPr>
        <w:pStyle w:val="Heading2"/>
        <w:numPr>
          <w:ilvl w:val="0"/>
          <w:numId w:val="38"/>
        </w:numPr>
        <w:ind w:left="360"/>
      </w:pPr>
      <w:bookmarkStart w:id="39" w:name="_Toc72763105"/>
      <w:r>
        <w:t>Moving</w:t>
      </w:r>
      <w:bookmarkEnd w:id="39"/>
    </w:p>
    <w:p w14:paraId="18F84E91" w14:textId="77777777" w:rsidR="00CB1DDE" w:rsidRDefault="00507D6A" w:rsidP="00F70496">
      <w:pPr>
        <w:pStyle w:val="ListParagraph"/>
        <w:numPr>
          <w:ilvl w:val="0"/>
          <w:numId w:val="39"/>
        </w:numPr>
        <w:jc w:val="both"/>
      </w:pPr>
      <w:r>
        <w:t xml:space="preserve">If a Unit Owner is moving it is required that the management company be notified of the </w:t>
      </w:r>
    </w:p>
    <w:p w14:paraId="01201612" w14:textId="373F7856" w:rsidR="005648D9" w:rsidRDefault="00507D6A" w:rsidP="00CB1DDE">
      <w:pPr>
        <w:pStyle w:val="ListParagraph"/>
        <w:ind w:firstLine="0"/>
      </w:pPr>
      <w:r>
        <w:t>move-out date, the new Unit Owner of record, and the closing date.</w:t>
      </w:r>
      <w:r w:rsidR="00C34195">
        <w:br/>
      </w:r>
    </w:p>
    <w:p w14:paraId="18E06D55" w14:textId="77777777" w:rsidR="00F70496" w:rsidRDefault="00507D6A" w:rsidP="00F70496">
      <w:pPr>
        <w:pStyle w:val="ListParagraph"/>
        <w:numPr>
          <w:ilvl w:val="0"/>
          <w:numId w:val="39"/>
        </w:numPr>
        <w:jc w:val="both"/>
      </w:pPr>
      <w:r>
        <w:t xml:space="preserve">It is the current </w:t>
      </w:r>
      <w:r w:rsidR="00001645">
        <w:t>Unit O</w:t>
      </w:r>
      <w:r w:rsidR="00626867">
        <w:t>wners</w:t>
      </w:r>
      <w:r>
        <w:t xml:space="preserve"> responsibility to make certain that all condominium </w:t>
      </w:r>
    </w:p>
    <w:p w14:paraId="46FB59F9" w14:textId="0525DEC9" w:rsidR="005648D9" w:rsidRDefault="00507D6A" w:rsidP="00F70496">
      <w:pPr>
        <w:pStyle w:val="ListParagraph"/>
        <w:ind w:firstLine="0"/>
      </w:pPr>
      <w:r>
        <w:t>assessments are current.</w:t>
      </w:r>
      <w:r w:rsidR="00C34195">
        <w:br/>
      </w:r>
    </w:p>
    <w:p w14:paraId="33B79075" w14:textId="20BA18F7" w:rsidR="005648D9" w:rsidRDefault="00507D6A" w:rsidP="00C34195">
      <w:pPr>
        <w:pStyle w:val="ListParagraph"/>
        <w:numPr>
          <w:ilvl w:val="0"/>
          <w:numId w:val="39"/>
        </w:numPr>
      </w:pPr>
      <w:r>
        <w:t>All vehicle operating rules must be followed (see “Vehicle Parking”).</w:t>
      </w:r>
    </w:p>
    <w:p w14:paraId="1E5C8277" w14:textId="77777777" w:rsidR="00C34195" w:rsidRDefault="00C34195" w:rsidP="00C34195"/>
    <w:p w14:paraId="242DA622" w14:textId="236D678D" w:rsidR="005648D9" w:rsidRPr="00AC513F" w:rsidRDefault="00A42C1A" w:rsidP="00C34195">
      <w:pPr>
        <w:pStyle w:val="Heading2"/>
        <w:numPr>
          <w:ilvl w:val="0"/>
          <w:numId w:val="38"/>
        </w:numPr>
        <w:ind w:left="360"/>
      </w:pPr>
      <w:bookmarkStart w:id="40" w:name="_Toc72763106"/>
      <w:r w:rsidRPr="00AC513F">
        <w:t xml:space="preserve">Leasing of a </w:t>
      </w:r>
      <w:r>
        <w:t>C</w:t>
      </w:r>
      <w:r w:rsidRPr="00AC513F">
        <w:t>ondominium</w:t>
      </w:r>
      <w:bookmarkEnd w:id="40"/>
    </w:p>
    <w:p w14:paraId="064B20B9" w14:textId="08E6DF2C" w:rsidR="005648D9" w:rsidRDefault="00507D6A" w:rsidP="00F70496">
      <w:pPr>
        <w:pStyle w:val="ListParagraph"/>
        <w:numPr>
          <w:ilvl w:val="0"/>
          <w:numId w:val="40"/>
        </w:numPr>
        <w:jc w:val="both"/>
      </w:pPr>
      <w:r w:rsidRPr="008831E6">
        <w:t xml:space="preserve">The number of occupants </w:t>
      </w:r>
      <w:r w:rsidR="00001645">
        <w:t xml:space="preserve">is </w:t>
      </w:r>
      <w:r w:rsidRPr="008831E6">
        <w:t>limited to that permitted by local housing, health, and other regulations covering the Keswick Condominium Units.</w:t>
      </w:r>
    </w:p>
    <w:p w14:paraId="525701B6" w14:textId="77777777" w:rsidR="00A571D2" w:rsidRPr="008831E6" w:rsidRDefault="00A571D2" w:rsidP="00A571D2"/>
    <w:p w14:paraId="0B331FCB" w14:textId="205A5B98" w:rsidR="005648D9" w:rsidRDefault="00507D6A" w:rsidP="00F70496">
      <w:pPr>
        <w:pStyle w:val="ListParagraph"/>
        <w:numPr>
          <w:ilvl w:val="0"/>
          <w:numId w:val="40"/>
        </w:numPr>
        <w:jc w:val="both"/>
      </w:pPr>
      <w:r w:rsidRPr="008831E6">
        <w:t>No Unit shall be used for any purpose other than that of primarily a residence for individuals living as a single-household Unit.</w:t>
      </w:r>
    </w:p>
    <w:p w14:paraId="43576645" w14:textId="353C6D86" w:rsidR="005648D9" w:rsidRDefault="00507D6A" w:rsidP="00F70496">
      <w:pPr>
        <w:pStyle w:val="ListParagraph"/>
        <w:numPr>
          <w:ilvl w:val="0"/>
          <w:numId w:val="40"/>
        </w:numPr>
        <w:jc w:val="both"/>
      </w:pPr>
      <w:r w:rsidRPr="008831E6">
        <w:lastRenderedPageBreak/>
        <w:t>No Unit shall be used as a group home, commercial foster home, etc.</w:t>
      </w:r>
    </w:p>
    <w:p w14:paraId="29654FDA" w14:textId="77777777" w:rsidR="00A571D2" w:rsidRPr="008831E6" w:rsidRDefault="00A571D2" w:rsidP="00A571D2"/>
    <w:p w14:paraId="0AFB2F66" w14:textId="0D38E147" w:rsidR="005648D9" w:rsidRPr="008831E6" w:rsidRDefault="00507D6A" w:rsidP="00A571D2">
      <w:pPr>
        <w:pStyle w:val="ListParagraph"/>
        <w:numPr>
          <w:ilvl w:val="0"/>
          <w:numId w:val="40"/>
        </w:numPr>
      </w:pPr>
      <w:r w:rsidRPr="008831E6">
        <w:t xml:space="preserve">The Board of Directors of has promulgated the following rules for </w:t>
      </w:r>
      <w:r w:rsidR="006566AD" w:rsidRPr="008831E6">
        <w:t>a</w:t>
      </w:r>
      <w:r w:rsidRPr="008831E6">
        <w:t xml:space="preserve"> </w:t>
      </w:r>
      <w:r w:rsidR="00001645">
        <w:t>Unit O</w:t>
      </w:r>
      <w:r w:rsidRPr="008831E6">
        <w:t>wner when leasing a Unit to another individual or individuals:</w:t>
      </w:r>
      <w:r w:rsidR="00A571D2">
        <w:br/>
      </w:r>
    </w:p>
    <w:p w14:paraId="39130796" w14:textId="77777777" w:rsidR="00F70496" w:rsidRDefault="00507D6A" w:rsidP="00F70496">
      <w:pPr>
        <w:pStyle w:val="ListParagraph"/>
        <w:numPr>
          <w:ilvl w:val="0"/>
          <w:numId w:val="41"/>
        </w:numPr>
        <w:ind w:hanging="360"/>
        <w:jc w:val="both"/>
      </w:pPr>
      <w:r w:rsidRPr="008831E6">
        <w:t xml:space="preserve">Every lease and renewal lease covering a Unit </w:t>
      </w:r>
      <w:r w:rsidR="00001645">
        <w:t xml:space="preserve">must be </w:t>
      </w:r>
      <w:r w:rsidRPr="008831E6">
        <w:t xml:space="preserve">in writing and duly executed by the parties thereof. It shall contain all the provisions required by this handbook and </w:t>
      </w:r>
    </w:p>
    <w:p w14:paraId="615616B9" w14:textId="3A827017" w:rsidR="005648D9" w:rsidRPr="008831E6" w:rsidRDefault="00507D6A" w:rsidP="00F70496">
      <w:pPr>
        <w:pStyle w:val="ListParagraph"/>
        <w:ind w:left="1080" w:firstLine="0"/>
      </w:pPr>
      <w:r w:rsidRPr="008831E6">
        <w:t>not be for a period of less than one year.</w:t>
      </w:r>
      <w:r w:rsidR="00A571D2">
        <w:br/>
      </w:r>
    </w:p>
    <w:p w14:paraId="3EB299AA" w14:textId="113BD5FE" w:rsidR="005648D9" w:rsidRPr="008831E6" w:rsidRDefault="00507D6A" w:rsidP="00F70496">
      <w:pPr>
        <w:pStyle w:val="ListParagraph"/>
        <w:numPr>
          <w:ilvl w:val="0"/>
          <w:numId w:val="41"/>
        </w:numPr>
        <w:ind w:hanging="360"/>
        <w:jc w:val="both"/>
      </w:pPr>
      <w:r w:rsidRPr="008831E6">
        <w:t>The Unit Owner is responsible for any agent, tenants, tenant</w:t>
      </w:r>
      <w:r w:rsidR="00626867">
        <w:t>’</w:t>
      </w:r>
      <w:r w:rsidRPr="008831E6">
        <w:t>s guests, or their agents for their actions and compliance with the Bylaws, Declarations, and Rules and Regulations.</w:t>
      </w:r>
      <w:r w:rsidR="00A571D2">
        <w:br/>
      </w:r>
    </w:p>
    <w:p w14:paraId="64BDDC28" w14:textId="30D3A46E" w:rsidR="005648D9" w:rsidRPr="008831E6" w:rsidRDefault="00507D6A" w:rsidP="00F70496">
      <w:pPr>
        <w:pStyle w:val="ListParagraph"/>
        <w:numPr>
          <w:ilvl w:val="0"/>
          <w:numId w:val="41"/>
        </w:numPr>
        <w:ind w:hanging="360"/>
        <w:jc w:val="both"/>
      </w:pPr>
      <w:r w:rsidRPr="008831E6">
        <w:t xml:space="preserve">The </w:t>
      </w:r>
      <w:r w:rsidR="00001645">
        <w:t>Unit O</w:t>
      </w:r>
      <w:r w:rsidR="00626867" w:rsidRPr="008831E6">
        <w:t>wner’s</w:t>
      </w:r>
      <w:r w:rsidRPr="008831E6">
        <w:t xml:space="preserve"> account is the only account recognized by the </w:t>
      </w:r>
      <w:r w:rsidR="00001645">
        <w:t>Association</w:t>
      </w:r>
      <w:r w:rsidRPr="008831E6">
        <w:t>, and all assessments to an account are the responsibility of the Unit Owner.</w:t>
      </w:r>
      <w:r w:rsidR="00A571D2">
        <w:br/>
      </w:r>
    </w:p>
    <w:p w14:paraId="62B3DCB8" w14:textId="4257D80B" w:rsidR="005648D9" w:rsidRPr="008831E6" w:rsidRDefault="00507D6A" w:rsidP="00A571D2">
      <w:pPr>
        <w:pStyle w:val="ListParagraph"/>
        <w:numPr>
          <w:ilvl w:val="0"/>
          <w:numId w:val="41"/>
        </w:numPr>
        <w:ind w:hanging="360"/>
      </w:pPr>
      <w:r w:rsidRPr="008831E6">
        <w:t>The Unit Owner must fulfill all responsibilities to the Association.</w:t>
      </w:r>
      <w:r w:rsidR="00A571D2">
        <w:br/>
      </w:r>
    </w:p>
    <w:p w14:paraId="29277828" w14:textId="3F07EDCC" w:rsidR="005648D9" w:rsidRPr="008831E6" w:rsidRDefault="00507D6A" w:rsidP="00A571D2">
      <w:pPr>
        <w:pStyle w:val="ListParagraph"/>
        <w:numPr>
          <w:ilvl w:val="0"/>
          <w:numId w:val="41"/>
        </w:numPr>
        <w:ind w:hanging="360"/>
      </w:pPr>
      <w:r w:rsidRPr="008831E6">
        <w:t xml:space="preserve">A copy of the </w:t>
      </w:r>
      <w:r w:rsidR="00626867" w:rsidRPr="008831E6">
        <w:t>tenant’s</w:t>
      </w:r>
      <w:r w:rsidRPr="008831E6">
        <w:t xml:space="preserve"> lease must be recorded with the management company along with a signed copy of the Rules and Regulations.</w:t>
      </w:r>
      <w:r w:rsidR="00A571D2">
        <w:br/>
      </w:r>
    </w:p>
    <w:p w14:paraId="55634D2F" w14:textId="77777777" w:rsidR="00F70496" w:rsidRDefault="00507D6A" w:rsidP="00F70496">
      <w:pPr>
        <w:pStyle w:val="ListParagraph"/>
        <w:numPr>
          <w:ilvl w:val="0"/>
          <w:numId w:val="41"/>
        </w:numPr>
        <w:ind w:hanging="360"/>
        <w:jc w:val="both"/>
      </w:pPr>
      <w:r w:rsidRPr="008831E6">
        <w:t xml:space="preserve">Tenants should refer all requests or needs to their respective Unit Owner or agent(s) of the Unit Owner. In the case of a dire emergency, a tenant may contact the Board </w:t>
      </w:r>
    </w:p>
    <w:p w14:paraId="6A394CED" w14:textId="40E968B9" w:rsidR="005648D9" w:rsidRPr="008831E6" w:rsidRDefault="00507D6A" w:rsidP="00F70496">
      <w:pPr>
        <w:pStyle w:val="ListParagraph"/>
        <w:ind w:left="1080" w:firstLine="0"/>
      </w:pPr>
      <w:r w:rsidRPr="008831E6">
        <w:t>or the management company.</w:t>
      </w:r>
      <w:r w:rsidR="00A571D2">
        <w:br/>
      </w:r>
    </w:p>
    <w:p w14:paraId="33491B5B" w14:textId="32511B0C" w:rsidR="005648D9" w:rsidRPr="008831E6" w:rsidRDefault="00507D6A" w:rsidP="00F70496">
      <w:pPr>
        <w:pStyle w:val="ListParagraph"/>
        <w:numPr>
          <w:ilvl w:val="0"/>
          <w:numId w:val="41"/>
        </w:numPr>
        <w:ind w:hanging="360"/>
        <w:jc w:val="both"/>
      </w:pPr>
      <w:r w:rsidRPr="008831E6">
        <w:t xml:space="preserve">The Unit Owner is responsible to hear and report a </w:t>
      </w:r>
      <w:r w:rsidR="00626867" w:rsidRPr="008831E6">
        <w:t>tenant’s</w:t>
      </w:r>
      <w:r w:rsidRPr="008831E6">
        <w:t xml:space="preserve"> requests, complaints, or observations and to convey that information to the Board or to the management company on a timely basis if </w:t>
      </w:r>
      <w:r w:rsidR="00626867" w:rsidRPr="008831E6">
        <w:t>necessary,</w:t>
      </w:r>
      <w:r w:rsidRPr="008831E6">
        <w:t xml:space="preserve"> to facilitate action.</w:t>
      </w:r>
      <w:r w:rsidR="00C91F45">
        <w:br/>
      </w:r>
    </w:p>
    <w:p w14:paraId="16AB442F" w14:textId="727535D7" w:rsidR="005648D9" w:rsidRPr="008831E6" w:rsidRDefault="00507D6A" w:rsidP="00F70496">
      <w:pPr>
        <w:pStyle w:val="ListParagraph"/>
        <w:numPr>
          <w:ilvl w:val="0"/>
          <w:numId w:val="41"/>
        </w:numPr>
        <w:ind w:hanging="360"/>
        <w:jc w:val="both"/>
      </w:pPr>
      <w:r w:rsidRPr="008831E6">
        <w:t>The Unit Owner is responsible for administering the leased property and to make sure tenants have knowledge of and abide by the Association Bylaws, Declaration, and Rules &amp; Regulations of the community.</w:t>
      </w:r>
    </w:p>
    <w:p w14:paraId="4363758C" w14:textId="12DDB48D" w:rsidR="00AC513F" w:rsidRDefault="00AC513F">
      <w:pPr>
        <w:spacing w:after="160" w:line="259" w:lineRule="auto"/>
        <w:ind w:left="0" w:firstLine="0"/>
      </w:pPr>
    </w:p>
    <w:p w14:paraId="59A157B8" w14:textId="0614CA5C" w:rsidR="005648D9" w:rsidRDefault="00AC513F" w:rsidP="00A571D2">
      <w:pPr>
        <w:pStyle w:val="Heading1"/>
        <w:numPr>
          <w:ilvl w:val="0"/>
          <w:numId w:val="13"/>
        </w:numPr>
        <w:ind w:left="720"/>
        <w:jc w:val="left"/>
      </w:pPr>
      <w:bookmarkStart w:id="41" w:name="_Toc72763107"/>
      <w:r>
        <w:t>COMPLAINT AND ENFORCEMENT PROCEDURE</w:t>
      </w:r>
      <w:bookmarkEnd w:id="41"/>
    </w:p>
    <w:p w14:paraId="62C02877" w14:textId="07EB241A" w:rsidR="00A42C1A" w:rsidRPr="00465D24" w:rsidRDefault="00A42C1A" w:rsidP="00A571D2">
      <w:pPr>
        <w:pStyle w:val="Heading2"/>
        <w:numPr>
          <w:ilvl w:val="0"/>
          <w:numId w:val="42"/>
        </w:numPr>
        <w:ind w:left="360"/>
      </w:pPr>
      <w:bookmarkStart w:id="42" w:name="_Toc72763108"/>
      <w:r w:rsidRPr="00465D24">
        <w:t>Dispute Resolution</w:t>
      </w:r>
      <w:bookmarkEnd w:id="42"/>
    </w:p>
    <w:p w14:paraId="00DD3593" w14:textId="4B45FC4E" w:rsidR="00A42C1A" w:rsidRPr="009705E0" w:rsidRDefault="00056A58" w:rsidP="00A571D2">
      <w:pPr>
        <w:ind w:left="360"/>
      </w:pPr>
      <w:r>
        <w:t>Occupant</w:t>
      </w:r>
      <w:r w:rsidR="00A42C1A" w:rsidRPr="009705E0">
        <w:t>s who have problems with those who do not follow the Rules &amp; Regulations are encouraged to try to resolve the issues informally.</w:t>
      </w:r>
      <w:r w:rsidR="00A571D2">
        <w:br/>
      </w:r>
    </w:p>
    <w:p w14:paraId="7D75B56B" w14:textId="77777777" w:rsidR="00F70496" w:rsidRDefault="00A42C1A" w:rsidP="00F70496">
      <w:pPr>
        <w:ind w:left="360"/>
        <w:jc w:val="both"/>
      </w:pPr>
      <w:r w:rsidRPr="009705E0">
        <w:t xml:space="preserve">Any Unit Owner or other </w:t>
      </w:r>
      <w:r w:rsidR="004A54EF">
        <w:t>O</w:t>
      </w:r>
      <w:r w:rsidR="00056A58">
        <w:t>ccupant</w:t>
      </w:r>
      <w:r w:rsidRPr="009705E0">
        <w:t xml:space="preserve"> who feels that a rule has been violated may file a formal complaint with the </w:t>
      </w:r>
      <w:r w:rsidR="00C91F45">
        <w:t>Association M</w:t>
      </w:r>
      <w:r w:rsidRPr="009705E0">
        <w:t>anagement agent, (see “Management Company” for contact information.) A form is provided in the Appendix of this handbook.</w:t>
      </w:r>
      <w:r w:rsidR="004A54EF">
        <w:t xml:space="preserve">  Anonymous complaints </w:t>
      </w:r>
      <w:r w:rsidR="00C91F45">
        <w:t>d</w:t>
      </w:r>
      <w:r w:rsidR="004A54EF">
        <w:t xml:space="preserve">o not provide enough evidence to support enforcement action by the Board.  The complaint </w:t>
      </w:r>
    </w:p>
    <w:p w14:paraId="415D01CC" w14:textId="0D57D43C" w:rsidR="00A42C1A" w:rsidRPr="009705E0" w:rsidRDefault="004A54EF" w:rsidP="00F70496">
      <w:pPr>
        <w:ind w:left="360"/>
      </w:pPr>
      <w:r>
        <w:t>must contain the name of the person making the complaint.</w:t>
      </w:r>
      <w:r w:rsidR="00A571D2">
        <w:br/>
      </w:r>
    </w:p>
    <w:p w14:paraId="236E5EFD" w14:textId="77777777" w:rsidR="00C91F45" w:rsidRDefault="00C91F45">
      <w:pPr>
        <w:spacing w:after="160" w:line="259" w:lineRule="auto"/>
        <w:ind w:left="0" w:firstLine="0"/>
      </w:pPr>
      <w:r>
        <w:br w:type="page"/>
      </w:r>
    </w:p>
    <w:p w14:paraId="281ACE32" w14:textId="5B533D95" w:rsidR="00A42C1A" w:rsidRDefault="00A42C1A" w:rsidP="00F70496">
      <w:pPr>
        <w:ind w:left="360"/>
        <w:jc w:val="both"/>
      </w:pPr>
      <w:r w:rsidRPr="009705E0">
        <w:lastRenderedPageBreak/>
        <w:t>The anonymity of the complainant will be protected</w:t>
      </w:r>
      <w:r w:rsidR="004A54EF">
        <w:t xml:space="preserve"> as long as legally possible</w:t>
      </w:r>
      <w:r w:rsidRPr="009705E0">
        <w:t xml:space="preserve">. Once the complaint is received, the management company and the Board will review the complaint and, if warranted and at the discretion of the Board, will send a violation letter to the offender and all Board members. The management company will send the </w:t>
      </w:r>
      <w:r w:rsidR="004A54EF">
        <w:t>O</w:t>
      </w:r>
      <w:r w:rsidR="00056A58">
        <w:t>ccupant</w:t>
      </w:r>
      <w:r w:rsidRPr="009705E0">
        <w:t xml:space="preserve"> a copy of the section of the Handbook titled Dispute Resolution. The </w:t>
      </w:r>
      <w:r w:rsidR="004A54EF">
        <w:t>Unit O</w:t>
      </w:r>
      <w:r w:rsidRPr="009705E0">
        <w:t xml:space="preserve">wner or </w:t>
      </w:r>
      <w:r w:rsidR="004A54EF">
        <w:t>O</w:t>
      </w:r>
      <w:r w:rsidR="00056A58">
        <w:t>ccupant</w:t>
      </w:r>
      <w:r w:rsidRPr="009705E0">
        <w:t xml:space="preserve"> has ten days to respond to the letter.</w:t>
      </w:r>
    </w:p>
    <w:p w14:paraId="0A1ABD7B" w14:textId="77777777" w:rsidR="00A571D2" w:rsidRDefault="00A571D2" w:rsidP="00A571D2">
      <w:pPr>
        <w:ind w:left="360"/>
      </w:pPr>
    </w:p>
    <w:p w14:paraId="2765265D" w14:textId="6C90A324" w:rsidR="00A42C1A" w:rsidRDefault="004A54EF" w:rsidP="00A571D2">
      <w:pPr>
        <w:pStyle w:val="Heading2"/>
        <w:numPr>
          <w:ilvl w:val="0"/>
          <w:numId w:val="42"/>
        </w:numPr>
        <w:ind w:left="360"/>
      </w:pPr>
      <w:bookmarkStart w:id="43" w:name="_Toc72763109"/>
      <w:r>
        <w:t>Enforcement Procedure</w:t>
      </w:r>
      <w:bookmarkEnd w:id="43"/>
    </w:p>
    <w:p w14:paraId="5272D711" w14:textId="5C3ECBED" w:rsidR="00A571D2" w:rsidRDefault="004A54EF" w:rsidP="00F70496">
      <w:pPr>
        <w:pStyle w:val="ListParagraph"/>
        <w:numPr>
          <w:ilvl w:val="0"/>
          <w:numId w:val="45"/>
        </w:numPr>
        <w:ind w:left="720"/>
        <w:jc w:val="both"/>
      </w:pPr>
      <w:r>
        <w:t>The Board reserves the right at any time, in its sole discretion, to refer any matter to the Association’s attorney in lieu of or in addition to the procedure below.  The Board will refer the following matters to the Association’s legal counsel immediately:</w:t>
      </w:r>
      <w:r w:rsidR="00C91F45">
        <w:br/>
      </w:r>
    </w:p>
    <w:p w14:paraId="084DE3D8" w14:textId="70222FE4" w:rsidR="00A571D2" w:rsidRDefault="004A54EF" w:rsidP="009502E0">
      <w:pPr>
        <w:pStyle w:val="ListParagraph"/>
        <w:numPr>
          <w:ilvl w:val="0"/>
          <w:numId w:val="46"/>
        </w:numPr>
        <w:ind w:hanging="360"/>
      </w:pPr>
      <w:r>
        <w:t>The Unit Owner or Occupant has retained an attorney</w:t>
      </w:r>
      <w:r w:rsidR="009502E0">
        <w:t>.</w:t>
      </w:r>
      <w:r w:rsidR="00C91F45">
        <w:br/>
      </w:r>
    </w:p>
    <w:p w14:paraId="158B06CA" w14:textId="4A6A74DF" w:rsidR="004A54EF" w:rsidRDefault="00A571D2" w:rsidP="009502E0">
      <w:pPr>
        <w:ind w:left="1080" w:hanging="360"/>
      </w:pPr>
      <w:r>
        <w:t>ii.</w:t>
      </w:r>
      <w:r>
        <w:tab/>
      </w:r>
      <w:r w:rsidR="00F52330">
        <w:t>The Unit Owner or Occupant has accused the Board of an unlawful action (e.g. Fair Housing violation)</w:t>
      </w:r>
      <w:r>
        <w:t>.</w:t>
      </w:r>
      <w:r w:rsidR="009502E0">
        <w:br/>
      </w:r>
    </w:p>
    <w:p w14:paraId="717B4627" w14:textId="71127609" w:rsidR="00F52330" w:rsidRDefault="00F52330" w:rsidP="00F70496">
      <w:pPr>
        <w:pStyle w:val="ListParagraph"/>
        <w:numPr>
          <w:ilvl w:val="0"/>
          <w:numId w:val="45"/>
        </w:numPr>
        <w:ind w:left="720"/>
        <w:jc w:val="both"/>
      </w:pPr>
      <w:r>
        <w:t>Any Board member who submits a complaint regarding a conduct violation will be disqualified from serving in any capacity as a Board member in relation to that specific complaint.</w:t>
      </w:r>
      <w:r w:rsidR="009502E0">
        <w:br/>
      </w:r>
    </w:p>
    <w:p w14:paraId="3CB1DA3C" w14:textId="559E7B5C" w:rsidR="00F52330" w:rsidRDefault="00F52330" w:rsidP="00F70496">
      <w:pPr>
        <w:pStyle w:val="ListParagraph"/>
        <w:numPr>
          <w:ilvl w:val="0"/>
          <w:numId w:val="45"/>
        </w:numPr>
        <w:ind w:left="720"/>
        <w:jc w:val="both"/>
      </w:pPr>
      <w:r>
        <w:t xml:space="preserve">The Management Company is authorized to send the notices of rule </w:t>
      </w:r>
      <w:r w:rsidR="009502E0">
        <w:t>violations</w:t>
      </w:r>
      <w:r>
        <w:t xml:space="preserve"> by notifying the alleged responsible Unit Owner in accordance with the enforcement policy and this procedure.</w:t>
      </w:r>
      <w:r w:rsidR="009502E0">
        <w:br/>
      </w:r>
    </w:p>
    <w:p w14:paraId="372B2EA8" w14:textId="52DF0B5E" w:rsidR="00F52330" w:rsidRDefault="00F52330" w:rsidP="00F70496">
      <w:pPr>
        <w:pStyle w:val="ListParagraph"/>
        <w:numPr>
          <w:ilvl w:val="0"/>
          <w:numId w:val="45"/>
        </w:numPr>
        <w:ind w:left="720"/>
        <w:jc w:val="both"/>
      </w:pPr>
      <w:r>
        <w:t>Any propose</w:t>
      </w:r>
      <w:r w:rsidR="00CB1DDE">
        <w:t>d</w:t>
      </w:r>
      <w:r>
        <w:t xml:space="preserve"> enforcement assessment will not exceed $1,000.00 per violation plus the total actual costs of damages for the cost to remove the violation, </w:t>
      </w:r>
      <w:r w:rsidR="006566AD">
        <w:t>repairs,</w:t>
      </w:r>
      <w:r>
        <w:t xml:space="preserve"> or clean-up.</w:t>
      </w:r>
      <w:r w:rsidR="009502E0">
        <w:br/>
      </w:r>
    </w:p>
    <w:p w14:paraId="18785CFC" w14:textId="69C03FA8" w:rsidR="00F52330" w:rsidRDefault="00F52330" w:rsidP="00F70496">
      <w:pPr>
        <w:pStyle w:val="ListParagraph"/>
        <w:numPr>
          <w:ilvl w:val="0"/>
          <w:numId w:val="45"/>
        </w:numPr>
        <w:ind w:left="720"/>
        <w:jc w:val="both"/>
      </w:pPr>
      <w:r>
        <w:t>Following a hearing, and after considering the complaint(s), supporting evidence, and the responsible Unit Owner’s explanation or defense, the Board will determine whether to impose an enforcement assessment and costs of damages, if any, to the Unit Owner’s account.</w:t>
      </w:r>
      <w:r w:rsidR="009502E0">
        <w:br/>
      </w:r>
    </w:p>
    <w:p w14:paraId="37DB629E" w14:textId="77777777" w:rsidR="00F70496" w:rsidRDefault="00F52330" w:rsidP="00F70496">
      <w:pPr>
        <w:pStyle w:val="ListParagraph"/>
        <w:numPr>
          <w:ilvl w:val="0"/>
          <w:numId w:val="45"/>
        </w:numPr>
        <w:ind w:left="720"/>
        <w:jc w:val="both"/>
      </w:pPr>
      <w:r>
        <w:t xml:space="preserve">If a Unit Owner does not request a hearing within the 10 day requirement, the Board authorizes the enforcement assessment, in the amount stated in the “notice of intent” letter, along with the amount stated for damages, if any, to be immediately charged to the </w:t>
      </w:r>
    </w:p>
    <w:p w14:paraId="566CDCA0" w14:textId="27BDCFD8" w:rsidR="00F52330" w:rsidRDefault="00F52330" w:rsidP="00F70496">
      <w:pPr>
        <w:pStyle w:val="ListParagraph"/>
        <w:ind w:firstLine="0"/>
      </w:pPr>
      <w:r>
        <w:t>responsible Unit Owner’s account.</w:t>
      </w:r>
      <w:r w:rsidR="009502E0">
        <w:br/>
      </w:r>
    </w:p>
    <w:p w14:paraId="525E2595" w14:textId="77777777" w:rsidR="00F70496" w:rsidRDefault="00F52330" w:rsidP="00F70496">
      <w:pPr>
        <w:pStyle w:val="ListParagraph"/>
        <w:numPr>
          <w:ilvl w:val="0"/>
          <w:numId w:val="45"/>
        </w:numPr>
        <w:ind w:left="720"/>
        <w:jc w:val="both"/>
      </w:pPr>
      <w:r>
        <w:t xml:space="preserve">If the Unit Owner fails to request a hearing within 10 days, or the Board determines to impose the assessment or damages after a hearing, the Board will send written notice of such assessment or damages to the Unit Owner after the 10 day hearing request period or within 30 days following a hearing.  If the Board intends to impose additional recurring enforcement assessments for continuous or ongoing violations, the notice shall also </w:t>
      </w:r>
    </w:p>
    <w:p w14:paraId="1B039614" w14:textId="7663165F" w:rsidR="00F52330" w:rsidRDefault="00F52330" w:rsidP="00F70496">
      <w:pPr>
        <w:pStyle w:val="ListParagraph"/>
        <w:ind w:firstLine="0"/>
      </w:pPr>
      <w:r>
        <w:t>inform the Unit Owner of that intent.</w:t>
      </w:r>
      <w:r w:rsidR="009502E0">
        <w:br/>
      </w:r>
    </w:p>
    <w:p w14:paraId="64687960" w14:textId="77777777" w:rsidR="00C91F45" w:rsidRDefault="00C91F45">
      <w:pPr>
        <w:spacing w:after="160" w:line="259" w:lineRule="auto"/>
        <w:ind w:left="0" w:firstLine="0"/>
      </w:pPr>
      <w:r>
        <w:br w:type="page"/>
      </w:r>
    </w:p>
    <w:p w14:paraId="04236F05" w14:textId="439C7605" w:rsidR="00F52330" w:rsidRDefault="00F52330" w:rsidP="00F70496">
      <w:pPr>
        <w:pStyle w:val="ListParagraph"/>
        <w:numPr>
          <w:ilvl w:val="0"/>
          <w:numId w:val="45"/>
        </w:numPr>
        <w:ind w:left="720"/>
        <w:jc w:val="both"/>
      </w:pPr>
      <w:r>
        <w:lastRenderedPageBreak/>
        <w:t>If the violation continues after the imposition of two or more separate charges for enforcement assessments or damages, whether for single or accumulated charges in an amount that reaches $1,000.00, the responsible Unit Owner will be deemed non-responsive and the Board will decide to either a) authorize the Association’s attorney to file a lien to secure payment, or b) refer the matter to the Association’s attorney for further enforcement action, or c) both.</w:t>
      </w:r>
    </w:p>
    <w:p w14:paraId="2C6DEB14" w14:textId="77777777" w:rsidR="009502E0" w:rsidRPr="004A54EF" w:rsidRDefault="009502E0" w:rsidP="009502E0"/>
    <w:p w14:paraId="5D4CDC62" w14:textId="51B4AD18" w:rsidR="00F52330" w:rsidRDefault="00F52330" w:rsidP="009502E0">
      <w:pPr>
        <w:pStyle w:val="Heading1"/>
        <w:numPr>
          <w:ilvl w:val="0"/>
          <w:numId w:val="13"/>
        </w:numPr>
        <w:ind w:left="720"/>
        <w:jc w:val="left"/>
      </w:pPr>
      <w:bookmarkStart w:id="44" w:name="_Toc72763110"/>
      <w:r>
        <w:t>ANTI-HARASSMENT POLICY</w:t>
      </w:r>
      <w:bookmarkEnd w:id="44"/>
    </w:p>
    <w:p w14:paraId="75CC03AC" w14:textId="42DD0B44" w:rsidR="0085209E" w:rsidRDefault="00F52330" w:rsidP="00F70496">
      <w:pPr>
        <w:ind w:left="360"/>
        <w:jc w:val="both"/>
      </w:pPr>
      <w:r>
        <w:t xml:space="preserve">The Association will not tolerate harassment of any Unit Owner, Occupant, employee, Community Association Manager, contractor, or other party for any reason, to the extent </w:t>
      </w:r>
      <w:r w:rsidR="006566AD">
        <w:t>protected</w:t>
      </w:r>
      <w:r>
        <w:t xml:space="preserve"> by Federal, State or local laws, including but not limited to abusive comments or conduct predicated upon race, color, creed, religion, ancestry, sexual orientation, national origin, citizenship, age, sex, disability, pregnancy, genetic information, military status, or veteran status.  All harassment that adversely affects any other Occupant’s living conditions is prohibited</w:t>
      </w:r>
      <w:r w:rsidR="0085209E">
        <w:t>.  All harassment that adversely affects an employee’s working conditions is prohibited.  Harassment can take many forms, including words, signs, jokes, pranks, intimidation, physical contact, or violence.  Threatening physical har</w:t>
      </w:r>
      <w:r w:rsidR="00C91F45">
        <w:t>m</w:t>
      </w:r>
      <w:r w:rsidR="0085209E">
        <w:t xml:space="preserve"> is also prohibited.</w:t>
      </w:r>
    </w:p>
    <w:p w14:paraId="0DFBA93F" w14:textId="77777777" w:rsidR="0085209E" w:rsidRDefault="0085209E" w:rsidP="009502E0">
      <w:pPr>
        <w:ind w:left="360"/>
      </w:pPr>
    </w:p>
    <w:p w14:paraId="3F06095D" w14:textId="74647B34" w:rsidR="00051344" w:rsidRDefault="0085209E" w:rsidP="00F70496">
      <w:pPr>
        <w:ind w:left="360"/>
        <w:jc w:val="both"/>
      </w:pPr>
      <w:r>
        <w:t>If a Unit Owner, Occupant, employee, or other person feels that they have been subjected to conduct that violates this policy, the person should immediately report the matter to the Community Association Manager.  If a Unit Owner or Occupant is unable for any reason to contact the Association Manager, or the Manager is the person performing the prohibited harassment or being harassed, the</w:t>
      </w:r>
      <w:r w:rsidR="00C91F45">
        <w:t>n</w:t>
      </w:r>
      <w:r>
        <w:t xml:space="preserve"> contact the Board of Directors.  Once the matter has been reported it will be promptly investigated and any necessary corrective action will be taken where appropriate, including use of all enforcement mechanisms provided to the Association under the governing documents.  All complaints of unlawful harassment will be handled in as discreet and confidential a man</w:t>
      </w:r>
      <w:r w:rsidR="00C91F45">
        <w:t>n</w:t>
      </w:r>
      <w:r>
        <w:t>er as is possible under the circumstances.</w:t>
      </w:r>
      <w:r w:rsidR="00051344">
        <w:br w:type="page"/>
      </w:r>
    </w:p>
    <w:p w14:paraId="65A216CA" w14:textId="77777777" w:rsidR="00051344" w:rsidRDefault="00051344" w:rsidP="00051344">
      <w:pPr>
        <w:jc w:val="center"/>
        <w:rPr>
          <w:b/>
          <w:sz w:val="40"/>
          <w:szCs w:val="40"/>
        </w:rPr>
      </w:pPr>
    </w:p>
    <w:p w14:paraId="165133B4" w14:textId="77777777" w:rsidR="00051344" w:rsidRPr="00A251F6" w:rsidRDefault="00051344" w:rsidP="00051344">
      <w:pPr>
        <w:jc w:val="center"/>
        <w:rPr>
          <w:b/>
          <w:sz w:val="40"/>
          <w:szCs w:val="40"/>
        </w:rPr>
      </w:pPr>
    </w:p>
    <w:p w14:paraId="44393E95" w14:textId="77777777" w:rsidR="00051344" w:rsidRPr="00A251F6" w:rsidRDefault="00051344" w:rsidP="00051344">
      <w:pPr>
        <w:pStyle w:val="Heading1"/>
      </w:pPr>
    </w:p>
    <w:p w14:paraId="4400528B" w14:textId="75CAEA69" w:rsidR="00051344" w:rsidRPr="00A251F6" w:rsidRDefault="00C91F45" w:rsidP="00051344">
      <w:pPr>
        <w:pStyle w:val="Heading1"/>
      </w:pPr>
      <w:bookmarkStart w:id="45" w:name="_Toc72763111"/>
      <w:r w:rsidRPr="00A251F6">
        <w:t>APPENDIX</w:t>
      </w:r>
      <w:bookmarkEnd w:id="45"/>
    </w:p>
    <w:p w14:paraId="5B6B7BEE" w14:textId="77777777" w:rsidR="00051344" w:rsidRPr="00A251F6" w:rsidRDefault="00051344" w:rsidP="00051344">
      <w:pPr>
        <w:jc w:val="center"/>
        <w:rPr>
          <w:b/>
          <w:sz w:val="40"/>
          <w:szCs w:val="40"/>
        </w:rPr>
      </w:pPr>
    </w:p>
    <w:p w14:paraId="457E46B5" w14:textId="77777777" w:rsidR="00051344" w:rsidRPr="00A251F6" w:rsidRDefault="00051344" w:rsidP="00051344">
      <w:pPr>
        <w:jc w:val="center"/>
        <w:rPr>
          <w:b/>
          <w:sz w:val="40"/>
          <w:szCs w:val="40"/>
        </w:rPr>
      </w:pPr>
    </w:p>
    <w:p w14:paraId="186B6127" w14:textId="77777777" w:rsidR="00051344" w:rsidRPr="00A251F6" w:rsidRDefault="00051344" w:rsidP="00051344">
      <w:pPr>
        <w:jc w:val="center"/>
        <w:rPr>
          <w:b/>
          <w:sz w:val="40"/>
          <w:szCs w:val="40"/>
        </w:rPr>
      </w:pPr>
    </w:p>
    <w:p w14:paraId="6A7ACF03" w14:textId="77777777" w:rsidR="00051344" w:rsidRPr="00A251F6" w:rsidRDefault="00051344" w:rsidP="00051344">
      <w:pPr>
        <w:jc w:val="center"/>
        <w:rPr>
          <w:b/>
          <w:sz w:val="40"/>
          <w:szCs w:val="40"/>
        </w:rPr>
      </w:pPr>
    </w:p>
    <w:p w14:paraId="046488A0" w14:textId="77777777" w:rsidR="00051344" w:rsidRPr="00A251F6" w:rsidRDefault="00051344" w:rsidP="00051344">
      <w:pPr>
        <w:jc w:val="center"/>
        <w:rPr>
          <w:b/>
          <w:sz w:val="40"/>
          <w:szCs w:val="40"/>
        </w:rPr>
      </w:pPr>
    </w:p>
    <w:p w14:paraId="1FDA1022" w14:textId="77777777" w:rsidR="00051344" w:rsidRPr="00A251F6" w:rsidRDefault="00051344" w:rsidP="00051344">
      <w:pPr>
        <w:jc w:val="center"/>
        <w:rPr>
          <w:b/>
          <w:sz w:val="40"/>
          <w:szCs w:val="40"/>
        </w:rPr>
      </w:pPr>
    </w:p>
    <w:p w14:paraId="0BA9B010" w14:textId="77777777" w:rsidR="00051344" w:rsidRPr="00A251F6" w:rsidRDefault="00051344" w:rsidP="00051344">
      <w:pPr>
        <w:jc w:val="center"/>
        <w:rPr>
          <w:b/>
          <w:sz w:val="40"/>
          <w:szCs w:val="40"/>
        </w:rPr>
      </w:pPr>
    </w:p>
    <w:p w14:paraId="07D402C6" w14:textId="77777777" w:rsidR="00051344" w:rsidRPr="00A251F6" w:rsidRDefault="00051344" w:rsidP="00051344">
      <w:pPr>
        <w:jc w:val="center"/>
        <w:rPr>
          <w:b/>
          <w:sz w:val="40"/>
          <w:szCs w:val="40"/>
        </w:rPr>
      </w:pPr>
    </w:p>
    <w:p w14:paraId="6B7B18CE" w14:textId="77777777" w:rsidR="00051344" w:rsidRPr="00A251F6" w:rsidRDefault="00051344" w:rsidP="00051344">
      <w:pPr>
        <w:jc w:val="center"/>
        <w:rPr>
          <w:b/>
          <w:sz w:val="40"/>
          <w:szCs w:val="40"/>
        </w:rPr>
      </w:pPr>
    </w:p>
    <w:p w14:paraId="6C737D7C" w14:textId="77777777" w:rsidR="00051344" w:rsidRPr="00A251F6" w:rsidRDefault="00051344" w:rsidP="00051344">
      <w:pPr>
        <w:jc w:val="center"/>
        <w:rPr>
          <w:b/>
          <w:sz w:val="40"/>
          <w:szCs w:val="40"/>
        </w:rPr>
      </w:pPr>
    </w:p>
    <w:p w14:paraId="25A1F88E" w14:textId="77777777" w:rsidR="00051344" w:rsidRPr="00A251F6" w:rsidRDefault="00051344" w:rsidP="00051344">
      <w:pPr>
        <w:jc w:val="center"/>
        <w:rPr>
          <w:b/>
          <w:sz w:val="40"/>
          <w:szCs w:val="40"/>
        </w:rPr>
      </w:pPr>
    </w:p>
    <w:p w14:paraId="51C938D3" w14:textId="77777777" w:rsidR="00051344" w:rsidRPr="00A251F6" w:rsidRDefault="00051344" w:rsidP="00051344">
      <w:pPr>
        <w:jc w:val="center"/>
        <w:rPr>
          <w:b/>
          <w:sz w:val="40"/>
          <w:szCs w:val="40"/>
        </w:rPr>
      </w:pPr>
    </w:p>
    <w:p w14:paraId="2F95DD4E" w14:textId="77777777" w:rsidR="00051344" w:rsidRPr="00A251F6" w:rsidRDefault="00051344" w:rsidP="00051344">
      <w:pPr>
        <w:jc w:val="center"/>
        <w:rPr>
          <w:b/>
          <w:sz w:val="40"/>
          <w:szCs w:val="40"/>
        </w:rPr>
      </w:pPr>
    </w:p>
    <w:p w14:paraId="2357CD55" w14:textId="77777777" w:rsidR="00051344" w:rsidRDefault="00051344">
      <w:pPr>
        <w:spacing w:after="160" w:line="259" w:lineRule="auto"/>
        <w:ind w:left="0" w:firstLine="0"/>
        <w:rPr>
          <w:b/>
          <w:sz w:val="28"/>
          <w:szCs w:val="28"/>
        </w:rPr>
      </w:pPr>
      <w:r>
        <w:rPr>
          <w:b/>
          <w:sz w:val="28"/>
          <w:szCs w:val="28"/>
        </w:rPr>
        <w:br w:type="page"/>
      </w:r>
    </w:p>
    <w:p w14:paraId="7A6D011B" w14:textId="77777777" w:rsidR="00051344" w:rsidRPr="00A251F6" w:rsidRDefault="00051344" w:rsidP="00051344">
      <w:pPr>
        <w:jc w:val="center"/>
        <w:rPr>
          <w:b/>
          <w:sz w:val="28"/>
          <w:szCs w:val="28"/>
        </w:rPr>
      </w:pPr>
      <w:r w:rsidRPr="00A251F6">
        <w:rPr>
          <w:b/>
          <w:sz w:val="28"/>
          <w:szCs w:val="28"/>
        </w:rPr>
        <w:lastRenderedPageBreak/>
        <w:t>KESWICK CONDOMINIUM ASSOCIATION</w:t>
      </w:r>
    </w:p>
    <w:p w14:paraId="42D050BC" w14:textId="2F243A71" w:rsidR="00051344" w:rsidRPr="00A251F6" w:rsidRDefault="00056A58" w:rsidP="002729C6">
      <w:pPr>
        <w:pStyle w:val="Heading2"/>
        <w:jc w:val="center"/>
      </w:pPr>
      <w:bookmarkStart w:id="46" w:name="_Toc72763112"/>
      <w:r w:rsidRPr="00A251F6">
        <w:t xml:space="preserve">Comment, </w:t>
      </w:r>
      <w:r>
        <w:t>C</w:t>
      </w:r>
      <w:r w:rsidRPr="00A251F6">
        <w:t xml:space="preserve">omplaint, or </w:t>
      </w:r>
      <w:r>
        <w:t>V</w:t>
      </w:r>
      <w:r w:rsidRPr="00A251F6">
        <w:t>iolation form</w:t>
      </w:r>
      <w:bookmarkEnd w:id="46"/>
    </w:p>
    <w:p w14:paraId="4CB613BD" w14:textId="77777777" w:rsidR="00051344" w:rsidRPr="00A251F6" w:rsidRDefault="00051344" w:rsidP="00051344">
      <w:pPr>
        <w:spacing w:after="0" w:line="261" w:lineRule="auto"/>
        <w:ind w:right="303"/>
        <w:jc w:val="center"/>
      </w:pPr>
      <w:r w:rsidRPr="00A251F6">
        <w:t>Please mail, fax, or email to</w:t>
      </w:r>
    </w:p>
    <w:p w14:paraId="00201288" w14:textId="77777777" w:rsidR="00051344" w:rsidRPr="00A251F6" w:rsidRDefault="00051344" w:rsidP="00051344">
      <w:pPr>
        <w:spacing w:after="0" w:line="261" w:lineRule="auto"/>
        <w:ind w:right="303"/>
        <w:jc w:val="center"/>
      </w:pPr>
      <w:r w:rsidRPr="00A251F6">
        <w:t>Kasi Cox, Condo Management of Columbus, P.O. Box 28249, Columbus, Ohio 43228</w:t>
      </w:r>
    </w:p>
    <w:p w14:paraId="697388DA" w14:textId="77777777" w:rsidR="00051344" w:rsidRPr="00A251F6" w:rsidRDefault="00051344" w:rsidP="00051344">
      <w:pPr>
        <w:spacing w:after="360" w:line="240" w:lineRule="auto"/>
        <w:ind w:right="302"/>
        <w:jc w:val="center"/>
      </w:pPr>
      <w:r w:rsidRPr="00A251F6">
        <w:t>FAX: (614) 488-7707 Email: kasi@condocolumbus.com</w:t>
      </w:r>
    </w:p>
    <w:p w14:paraId="1055FBCD" w14:textId="77777777" w:rsidR="00051344" w:rsidRPr="00A251F6" w:rsidRDefault="00051344" w:rsidP="00051344">
      <w:pPr>
        <w:tabs>
          <w:tab w:val="left" w:leader="underscore" w:pos="9360"/>
        </w:tabs>
        <w:spacing w:after="120" w:line="240" w:lineRule="auto"/>
      </w:pPr>
      <w:r w:rsidRPr="00A251F6">
        <w:t xml:space="preserve">Date </w:t>
      </w:r>
      <w:r w:rsidRPr="00A251F6">
        <w:tab/>
      </w:r>
    </w:p>
    <w:p w14:paraId="4DA998DA" w14:textId="77777777" w:rsidR="00051344" w:rsidRPr="00A251F6" w:rsidRDefault="00051344" w:rsidP="00051344">
      <w:pPr>
        <w:tabs>
          <w:tab w:val="left" w:leader="underscore" w:pos="9360"/>
        </w:tabs>
        <w:spacing w:after="120" w:line="240" w:lineRule="auto"/>
      </w:pPr>
      <w:r w:rsidRPr="00A251F6">
        <w:t xml:space="preserve">Name and Unit Number </w:t>
      </w:r>
      <w:r w:rsidRPr="00A251F6">
        <w:tab/>
      </w:r>
    </w:p>
    <w:p w14:paraId="7E59B191" w14:textId="77777777" w:rsidR="00051344" w:rsidRPr="00A251F6" w:rsidRDefault="00051344" w:rsidP="00051344">
      <w:pPr>
        <w:tabs>
          <w:tab w:val="left" w:leader="underscore" w:pos="9360"/>
        </w:tabs>
        <w:spacing w:after="120" w:line="240" w:lineRule="auto"/>
      </w:pPr>
      <w:r w:rsidRPr="00A251F6">
        <w:t xml:space="preserve">Telephone </w:t>
      </w:r>
      <w:r w:rsidRPr="00A251F6">
        <w:tab/>
      </w:r>
    </w:p>
    <w:p w14:paraId="51FE07BA" w14:textId="77777777" w:rsidR="00051344" w:rsidRPr="00A251F6" w:rsidRDefault="00051344" w:rsidP="00051344">
      <w:pPr>
        <w:tabs>
          <w:tab w:val="left" w:leader="underscore" w:pos="9360"/>
        </w:tabs>
        <w:spacing w:after="120" w:line="240" w:lineRule="auto"/>
      </w:pPr>
      <w:r w:rsidRPr="00A251F6">
        <w:t xml:space="preserve">Email Address </w:t>
      </w:r>
      <w:r w:rsidRPr="00A251F6">
        <w:tab/>
      </w:r>
    </w:p>
    <w:p w14:paraId="197B54BF" w14:textId="77777777" w:rsidR="00051344" w:rsidRPr="00A251F6" w:rsidRDefault="00051344" w:rsidP="00051344">
      <w:pPr>
        <w:spacing w:after="120" w:line="240" w:lineRule="auto"/>
      </w:pPr>
    </w:p>
    <w:p w14:paraId="2B6EE5A0" w14:textId="77777777" w:rsidR="00051344" w:rsidRPr="00A251F6" w:rsidRDefault="00051344" w:rsidP="00051344">
      <w:pPr>
        <w:spacing w:after="120" w:line="240" w:lineRule="auto"/>
      </w:pPr>
      <w:r w:rsidRPr="00A251F6">
        <w:t>Comment or Complaint:</w:t>
      </w:r>
    </w:p>
    <w:p w14:paraId="586BF47B" w14:textId="77777777" w:rsidR="00051344" w:rsidRPr="00A251F6" w:rsidRDefault="00051344" w:rsidP="00051344">
      <w:pPr>
        <w:tabs>
          <w:tab w:val="right" w:leader="underscore" w:pos="9360"/>
        </w:tabs>
        <w:spacing w:after="120" w:line="240" w:lineRule="auto"/>
      </w:pPr>
      <w:r w:rsidRPr="00A251F6">
        <w:tab/>
      </w:r>
    </w:p>
    <w:p w14:paraId="408EE5DB" w14:textId="77777777" w:rsidR="00051344" w:rsidRPr="00A251F6" w:rsidRDefault="00051344" w:rsidP="00051344">
      <w:pPr>
        <w:tabs>
          <w:tab w:val="right" w:leader="underscore" w:pos="9360"/>
        </w:tabs>
        <w:spacing w:after="120" w:line="240" w:lineRule="auto"/>
      </w:pPr>
      <w:r w:rsidRPr="00A251F6">
        <w:tab/>
      </w:r>
    </w:p>
    <w:p w14:paraId="4514CDDD" w14:textId="77777777" w:rsidR="00051344" w:rsidRPr="00A251F6" w:rsidRDefault="00051344" w:rsidP="00051344">
      <w:pPr>
        <w:tabs>
          <w:tab w:val="right" w:leader="underscore" w:pos="9360"/>
        </w:tabs>
        <w:spacing w:after="120" w:line="240" w:lineRule="auto"/>
      </w:pPr>
      <w:r w:rsidRPr="00A251F6">
        <w:tab/>
      </w:r>
    </w:p>
    <w:p w14:paraId="4A2A5FD1" w14:textId="77777777" w:rsidR="00051344" w:rsidRPr="00A251F6" w:rsidRDefault="00051344" w:rsidP="00051344">
      <w:pPr>
        <w:tabs>
          <w:tab w:val="right" w:leader="underscore" w:pos="9360"/>
        </w:tabs>
        <w:spacing w:after="120" w:line="240" w:lineRule="auto"/>
      </w:pPr>
      <w:r w:rsidRPr="00A251F6">
        <w:tab/>
      </w:r>
    </w:p>
    <w:p w14:paraId="56AAA82C" w14:textId="77777777" w:rsidR="00051344" w:rsidRPr="00A251F6" w:rsidRDefault="00051344" w:rsidP="00051344">
      <w:pPr>
        <w:tabs>
          <w:tab w:val="right" w:leader="underscore" w:pos="9360"/>
        </w:tabs>
        <w:spacing w:after="120" w:line="240" w:lineRule="auto"/>
      </w:pPr>
      <w:r w:rsidRPr="00A251F6">
        <w:tab/>
      </w:r>
    </w:p>
    <w:p w14:paraId="6C027241" w14:textId="77777777" w:rsidR="00051344" w:rsidRPr="00A251F6" w:rsidRDefault="00051344" w:rsidP="00051344">
      <w:pPr>
        <w:spacing w:after="120" w:line="240" w:lineRule="auto"/>
      </w:pPr>
    </w:p>
    <w:p w14:paraId="34E61263" w14:textId="77777777" w:rsidR="00051344" w:rsidRPr="00A251F6" w:rsidRDefault="00051344" w:rsidP="00051344">
      <w:pPr>
        <w:spacing w:after="120" w:line="240" w:lineRule="auto"/>
      </w:pPr>
      <w:r w:rsidRPr="00A251F6">
        <w:t>Violation(s): Please describe nature, location, time, date, etc.</w:t>
      </w:r>
    </w:p>
    <w:p w14:paraId="795C33A8" w14:textId="77777777" w:rsidR="00051344" w:rsidRPr="00A251F6" w:rsidRDefault="00051344" w:rsidP="00051344">
      <w:pPr>
        <w:tabs>
          <w:tab w:val="right" w:leader="underscore" w:pos="9360"/>
        </w:tabs>
        <w:spacing w:after="120" w:line="240" w:lineRule="auto"/>
      </w:pPr>
      <w:r w:rsidRPr="00A251F6">
        <w:tab/>
      </w:r>
    </w:p>
    <w:p w14:paraId="6136B01C" w14:textId="77777777" w:rsidR="00051344" w:rsidRPr="00A251F6" w:rsidRDefault="00051344" w:rsidP="00051344">
      <w:pPr>
        <w:tabs>
          <w:tab w:val="right" w:leader="underscore" w:pos="9360"/>
        </w:tabs>
        <w:spacing w:after="120" w:line="240" w:lineRule="auto"/>
      </w:pPr>
      <w:r w:rsidRPr="00A251F6">
        <w:tab/>
      </w:r>
    </w:p>
    <w:p w14:paraId="0A0F1A96" w14:textId="77777777" w:rsidR="00051344" w:rsidRPr="00A251F6" w:rsidRDefault="00051344" w:rsidP="00051344">
      <w:pPr>
        <w:tabs>
          <w:tab w:val="right" w:leader="underscore" w:pos="9360"/>
        </w:tabs>
        <w:spacing w:after="120" w:line="240" w:lineRule="auto"/>
      </w:pPr>
      <w:r w:rsidRPr="00A251F6">
        <w:tab/>
      </w:r>
    </w:p>
    <w:p w14:paraId="007B9C00" w14:textId="77777777" w:rsidR="00051344" w:rsidRPr="00A251F6" w:rsidRDefault="00051344" w:rsidP="00051344">
      <w:pPr>
        <w:tabs>
          <w:tab w:val="right" w:leader="underscore" w:pos="9360"/>
        </w:tabs>
        <w:spacing w:after="120" w:line="240" w:lineRule="auto"/>
      </w:pPr>
      <w:r w:rsidRPr="00A251F6">
        <w:tab/>
      </w:r>
    </w:p>
    <w:p w14:paraId="211C659F" w14:textId="77777777" w:rsidR="00051344" w:rsidRPr="00A251F6" w:rsidRDefault="00051344" w:rsidP="00051344">
      <w:pPr>
        <w:tabs>
          <w:tab w:val="right" w:leader="underscore" w:pos="9360"/>
        </w:tabs>
        <w:spacing w:after="120" w:line="240" w:lineRule="auto"/>
      </w:pPr>
      <w:r w:rsidRPr="00A251F6">
        <w:tab/>
      </w:r>
    </w:p>
    <w:p w14:paraId="59735263" w14:textId="77777777" w:rsidR="00051344" w:rsidRPr="00A251F6" w:rsidRDefault="00051344" w:rsidP="00051344">
      <w:pPr>
        <w:spacing w:after="120" w:line="240" w:lineRule="auto"/>
      </w:pPr>
    </w:p>
    <w:p w14:paraId="382C8C33" w14:textId="77777777" w:rsidR="00051344" w:rsidRPr="00A251F6" w:rsidRDefault="00051344" w:rsidP="00051344">
      <w:pPr>
        <w:tabs>
          <w:tab w:val="left" w:leader="underscore" w:pos="9360"/>
        </w:tabs>
        <w:spacing w:after="120" w:line="240" w:lineRule="auto"/>
      </w:pPr>
      <w:r w:rsidRPr="00A251F6">
        <w:t>Signature</w:t>
      </w:r>
      <w:r w:rsidRPr="00A251F6">
        <w:tab/>
      </w:r>
    </w:p>
    <w:p w14:paraId="200B55CC" w14:textId="77777777" w:rsidR="00051344" w:rsidRDefault="00051344" w:rsidP="00051344">
      <w:pPr>
        <w:spacing w:after="120" w:line="240" w:lineRule="auto"/>
      </w:pPr>
    </w:p>
    <w:p w14:paraId="6DE741B5" w14:textId="77777777" w:rsidR="00051344" w:rsidRPr="00A251F6" w:rsidRDefault="00051344" w:rsidP="00051344">
      <w:pPr>
        <w:spacing w:after="120" w:line="240" w:lineRule="auto"/>
      </w:pPr>
    </w:p>
    <w:p w14:paraId="5BD0AB59" w14:textId="77777777" w:rsidR="00051344" w:rsidRPr="00A251F6" w:rsidRDefault="00051344" w:rsidP="00051344">
      <w:pPr>
        <w:spacing w:after="120" w:line="240" w:lineRule="auto"/>
        <w:jc w:val="center"/>
        <w:rPr>
          <w:b/>
        </w:rPr>
      </w:pPr>
      <w:r w:rsidRPr="00A251F6">
        <w:rPr>
          <w:b/>
        </w:rPr>
        <w:t>To be completed by Condo Management of Columbus on behalf of the Association</w:t>
      </w:r>
    </w:p>
    <w:p w14:paraId="6F4A5311" w14:textId="77777777" w:rsidR="00051344" w:rsidRPr="00A251F6" w:rsidRDefault="00051344" w:rsidP="00051344">
      <w:pPr>
        <w:tabs>
          <w:tab w:val="left" w:leader="underscore" w:pos="9360"/>
        </w:tabs>
        <w:spacing w:after="120" w:line="240" w:lineRule="auto"/>
      </w:pPr>
      <w:r w:rsidRPr="00A251F6">
        <w:t>Date Received</w:t>
      </w:r>
      <w:r w:rsidRPr="00A251F6">
        <w:tab/>
      </w:r>
    </w:p>
    <w:p w14:paraId="116195EF" w14:textId="77777777" w:rsidR="00051344" w:rsidRPr="00A251F6" w:rsidRDefault="00051344" w:rsidP="00051344">
      <w:pPr>
        <w:tabs>
          <w:tab w:val="left" w:leader="underscore" w:pos="9360"/>
        </w:tabs>
        <w:spacing w:after="120" w:line="240" w:lineRule="auto"/>
      </w:pPr>
      <w:r w:rsidRPr="00A251F6">
        <w:t>By</w:t>
      </w:r>
      <w:r w:rsidRPr="00A251F6">
        <w:tab/>
      </w:r>
    </w:p>
    <w:p w14:paraId="67C1B4E2" w14:textId="705072DC" w:rsidR="00051344" w:rsidRPr="00A251F6" w:rsidRDefault="00051344" w:rsidP="00051344">
      <w:pPr>
        <w:tabs>
          <w:tab w:val="left" w:leader="underscore" w:pos="9360"/>
        </w:tabs>
        <w:spacing w:after="120" w:line="240" w:lineRule="auto"/>
      </w:pPr>
      <w:r w:rsidRPr="00A251F6">
        <w:t xml:space="preserve">Action Taken and Response to </w:t>
      </w:r>
      <w:r w:rsidR="00273380">
        <w:t xml:space="preserve">Unit </w:t>
      </w:r>
      <w:r w:rsidRPr="00A251F6">
        <w:t>Owner</w:t>
      </w:r>
      <w:r w:rsidRPr="00A251F6">
        <w:tab/>
      </w:r>
    </w:p>
    <w:p w14:paraId="1E3591C1" w14:textId="57A3BB66" w:rsidR="00161A90" w:rsidRDefault="00161A90">
      <w:pPr>
        <w:spacing w:after="160" w:line="259" w:lineRule="auto"/>
        <w:ind w:left="0" w:firstLine="0"/>
        <w:rPr>
          <w:b/>
          <w:sz w:val="28"/>
          <w:szCs w:val="28"/>
        </w:rPr>
      </w:pPr>
    </w:p>
    <w:p w14:paraId="799A1CC6" w14:textId="77777777" w:rsidR="008E24D6" w:rsidRDefault="008E24D6">
      <w:pPr>
        <w:spacing w:after="160" w:line="259" w:lineRule="auto"/>
        <w:ind w:left="0" w:firstLine="0"/>
        <w:rPr>
          <w:b/>
          <w:sz w:val="28"/>
          <w:szCs w:val="28"/>
        </w:rPr>
        <w:sectPr w:rsidR="008E24D6" w:rsidSect="00626867">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315" w:gutter="0"/>
          <w:cols w:space="720"/>
          <w:docGrid w:linePitch="326"/>
        </w:sectPr>
      </w:pPr>
    </w:p>
    <w:p w14:paraId="6EBC4EF1" w14:textId="6368B960" w:rsidR="00161A90" w:rsidRPr="00A251F6" w:rsidRDefault="00161A90" w:rsidP="00161A90">
      <w:pPr>
        <w:tabs>
          <w:tab w:val="left" w:leader="underscore" w:pos="9360"/>
        </w:tabs>
        <w:spacing w:after="120" w:line="240" w:lineRule="auto"/>
        <w:ind w:left="0" w:firstLine="0"/>
        <w:jc w:val="center"/>
        <w:rPr>
          <w:b/>
          <w:sz w:val="28"/>
          <w:szCs w:val="28"/>
        </w:rPr>
      </w:pPr>
      <w:r w:rsidRPr="00A251F6">
        <w:rPr>
          <w:b/>
          <w:sz w:val="28"/>
          <w:szCs w:val="28"/>
        </w:rPr>
        <w:lastRenderedPageBreak/>
        <w:t>KESWICK CONDOMINIUM ASSOCIATION</w:t>
      </w:r>
    </w:p>
    <w:p w14:paraId="19ABCBF6" w14:textId="0E5EF3F3" w:rsidR="00161A90" w:rsidRDefault="00161A90" w:rsidP="00161A90">
      <w:pPr>
        <w:pStyle w:val="Heading2"/>
        <w:jc w:val="center"/>
      </w:pPr>
      <w:bookmarkStart w:id="47" w:name="_Toc72763113"/>
      <w:r>
        <w:t>Notice to Install Satellite Dish within Limited Common Element Property and Waiver Agreement</w:t>
      </w:r>
      <w:bookmarkEnd w:id="47"/>
    </w:p>
    <w:p w14:paraId="6BC16A12" w14:textId="760F289A" w:rsidR="00161A90" w:rsidRPr="000D7D45" w:rsidRDefault="00161A90" w:rsidP="00161A90">
      <w:pPr>
        <w:rPr>
          <w:sz w:val="20"/>
          <w:szCs w:val="20"/>
        </w:rPr>
      </w:pPr>
    </w:p>
    <w:p w14:paraId="3E9583B9" w14:textId="1ACFEC91" w:rsidR="00161A90" w:rsidRPr="000D7D45" w:rsidRDefault="00161A90" w:rsidP="00161A90">
      <w:pPr>
        <w:rPr>
          <w:sz w:val="20"/>
          <w:szCs w:val="20"/>
          <w:u w:val="single"/>
        </w:rPr>
      </w:pPr>
      <w:r w:rsidRPr="000D7D45">
        <w:rPr>
          <w:sz w:val="20"/>
          <w:szCs w:val="20"/>
        </w:rPr>
        <w:t>Occupant Name(s):</w:t>
      </w:r>
      <w:r w:rsidRPr="000D7D45">
        <w:rPr>
          <w:sz w:val="20"/>
          <w:szCs w:val="20"/>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35B3334B" w14:textId="36C39C10" w:rsidR="00161A90" w:rsidRPr="000D7D45" w:rsidRDefault="00161A90" w:rsidP="00161A90">
      <w:pPr>
        <w:rPr>
          <w:sz w:val="20"/>
          <w:szCs w:val="20"/>
          <w:u w:val="single"/>
        </w:rPr>
      </w:pPr>
    </w:p>
    <w:p w14:paraId="0946E729" w14:textId="54D4F031" w:rsidR="00161A90" w:rsidRPr="000D7D45" w:rsidRDefault="00161A90" w:rsidP="00161A90">
      <w:pPr>
        <w:rPr>
          <w:sz w:val="20"/>
          <w:szCs w:val="20"/>
        </w:rPr>
      </w:pPr>
      <w:r w:rsidRPr="000D7D45">
        <w:rPr>
          <w:sz w:val="20"/>
          <w:szCs w:val="20"/>
        </w:rPr>
        <w:t xml:space="preserve">Address: </w:t>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080F6936" w14:textId="5243F530" w:rsidR="00161A90" w:rsidRPr="000D7D45" w:rsidRDefault="00161A90" w:rsidP="00161A90">
      <w:pPr>
        <w:rPr>
          <w:sz w:val="20"/>
          <w:szCs w:val="20"/>
        </w:rPr>
      </w:pPr>
    </w:p>
    <w:p w14:paraId="14221199" w14:textId="53440762" w:rsidR="00161A90" w:rsidRPr="000D7D45" w:rsidRDefault="00161A90" w:rsidP="00161A90">
      <w:pPr>
        <w:rPr>
          <w:sz w:val="20"/>
          <w:szCs w:val="20"/>
        </w:rPr>
      </w:pPr>
      <w:r w:rsidRPr="000D7D45">
        <w:rPr>
          <w:sz w:val="20"/>
          <w:szCs w:val="20"/>
        </w:rPr>
        <w:t xml:space="preserve">Telephone: </w:t>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73DC2479" w14:textId="5F70290C" w:rsidR="00161A90" w:rsidRPr="000D7D45" w:rsidRDefault="00161A90" w:rsidP="00161A90">
      <w:pPr>
        <w:rPr>
          <w:sz w:val="20"/>
          <w:szCs w:val="20"/>
        </w:rPr>
      </w:pPr>
    </w:p>
    <w:p w14:paraId="6CE38B32" w14:textId="5264D715" w:rsidR="00161A90" w:rsidRPr="000D7D45" w:rsidRDefault="00161A90" w:rsidP="00161A90">
      <w:pPr>
        <w:rPr>
          <w:sz w:val="20"/>
          <w:szCs w:val="20"/>
        </w:rPr>
      </w:pPr>
      <w:r w:rsidRPr="000D7D45">
        <w:rPr>
          <w:sz w:val="20"/>
          <w:szCs w:val="20"/>
        </w:rPr>
        <w:t>Type of Dish:</w:t>
      </w:r>
    </w:p>
    <w:p w14:paraId="019C142E" w14:textId="71F82467" w:rsidR="00161A90" w:rsidRPr="000D7D45" w:rsidRDefault="00161A90" w:rsidP="00161A90">
      <w:pPr>
        <w:rPr>
          <w:sz w:val="20"/>
          <w:szCs w:val="20"/>
          <w:u w:val="single"/>
        </w:rPr>
      </w:pPr>
      <w:r w:rsidRPr="000D7D45">
        <w:rPr>
          <w:sz w:val="20"/>
          <w:szCs w:val="20"/>
        </w:rPr>
        <w:tab/>
      </w:r>
      <w:r w:rsidRPr="000D7D45">
        <w:rPr>
          <w:sz w:val="20"/>
          <w:szCs w:val="20"/>
        </w:rPr>
        <w:tab/>
      </w:r>
      <w:r w:rsidRPr="000D7D45">
        <w:rPr>
          <w:sz w:val="20"/>
          <w:szCs w:val="20"/>
          <w:u w:val="single"/>
        </w:rPr>
        <w:tab/>
      </w:r>
      <w:r w:rsidRPr="000D7D45">
        <w:rPr>
          <w:sz w:val="20"/>
          <w:szCs w:val="20"/>
        </w:rPr>
        <w:t xml:space="preserve"> Direct broadcast satellite</w:t>
      </w:r>
      <w:r w:rsidRPr="000D7D45">
        <w:rPr>
          <w:sz w:val="20"/>
          <w:szCs w:val="20"/>
        </w:rPr>
        <w:tab/>
      </w:r>
      <w:r w:rsidRPr="000D7D45">
        <w:rPr>
          <w:sz w:val="20"/>
          <w:szCs w:val="20"/>
        </w:rPr>
        <w:tab/>
        <w:t>Diameter measurement</w:t>
      </w:r>
      <w:r w:rsidRPr="000D7D45">
        <w:rPr>
          <w:sz w:val="20"/>
          <w:szCs w:val="20"/>
          <w:u w:val="single"/>
        </w:rPr>
        <w:tab/>
      </w:r>
      <w:r w:rsidRPr="000D7D45">
        <w:rPr>
          <w:sz w:val="20"/>
          <w:szCs w:val="20"/>
          <w:u w:val="single"/>
        </w:rPr>
        <w:tab/>
      </w:r>
      <w:r w:rsidRPr="000D7D45">
        <w:rPr>
          <w:sz w:val="20"/>
          <w:szCs w:val="20"/>
          <w:u w:val="single"/>
        </w:rPr>
        <w:tab/>
      </w:r>
    </w:p>
    <w:p w14:paraId="357AD84C" w14:textId="02F682D8" w:rsidR="00161A90" w:rsidRPr="000D7D45" w:rsidRDefault="00161A90" w:rsidP="00161A90">
      <w:pPr>
        <w:rPr>
          <w:sz w:val="20"/>
          <w:szCs w:val="20"/>
        </w:rPr>
      </w:pPr>
      <w:r w:rsidRPr="000D7D45">
        <w:rPr>
          <w:sz w:val="20"/>
          <w:szCs w:val="20"/>
          <w:u w:val="single"/>
        </w:rPr>
        <w:tab/>
      </w:r>
      <w:r w:rsidRPr="000D7D45">
        <w:rPr>
          <w:sz w:val="20"/>
          <w:szCs w:val="20"/>
        </w:rPr>
        <w:tab/>
      </w:r>
      <w:r w:rsidRPr="000D7D45">
        <w:rPr>
          <w:sz w:val="20"/>
          <w:szCs w:val="20"/>
          <w:u w:val="single"/>
        </w:rPr>
        <w:tab/>
      </w:r>
      <w:r w:rsidRPr="000D7D45">
        <w:rPr>
          <w:sz w:val="20"/>
          <w:szCs w:val="20"/>
        </w:rPr>
        <w:t xml:space="preserve"> Television broadcast antenna</w:t>
      </w:r>
    </w:p>
    <w:p w14:paraId="3D4D6EC5" w14:textId="10E9E088" w:rsidR="00161A90" w:rsidRPr="000D7D45" w:rsidRDefault="00161A90" w:rsidP="00161A90">
      <w:pPr>
        <w:rPr>
          <w:sz w:val="20"/>
          <w:szCs w:val="20"/>
          <w:u w:val="single"/>
        </w:rPr>
      </w:pPr>
      <w:r w:rsidRPr="000D7D45">
        <w:rPr>
          <w:sz w:val="20"/>
          <w:szCs w:val="20"/>
        </w:rPr>
        <w:tab/>
      </w:r>
      <w:r w:rsidRPr="000D7D45">
        <w:rPr>
          <w:sz w:val="20"/>
          <w:szCs w:val="20"/>
        </w:rPr>
        <w:tab/>
      </w:r>
      <w:r w:rsidRPr="000D7D45">
        <w:rPr>
          <w:sz w:val="20"/>
          <w:szCs w:val="20"/>
          <w:u w:val="single"/>
        </w:rPr>
        <w:tab/>
      </w:r>
      <w:r w:rsidRPr="000D7D45">
        <w:rPr>
          <w:sz w:val="20"/>
          <w:szCs w:val="20"/>
        </w:rPr>
        <w:t xml:space="preserve"> Multipoint distribution service </w:t>
      </w:r>
      <w:r w:rsidRPr="000D7D45">
        <w:rPr>
          <w:sz w:val="20"/>
          <w:szCs w:val="20"/>
        </w:rPr>
        <w:tab/>
        <w:t>Diameter/diagonal measurement</w:t>
      </w:r>
      <w:r w:rsidRPr="000D7D45">
        <w:rPr>
          <w:sz w:val="20"/>
          <w:szCs w:val="20"/>
          <w:u w:val="single"/>
        </w:rPr>
        <w:tab/>
      </w:r>
      <w:r w:rsidRPr="000D7D45">
        <w:rPr>
          <w:sz w:val="20"/>
          <w:szCs w:val="20"/>
          <w:u w:val="single"/>
        </w:rPr>
        <w:tab/>
      </w:r>
    </w:p>
    <w:p w14:paraId="77577D32" w14:textId="726AE56A" w:rsidR="00161A90" w:rsidRPr="000D7D45" w:rsidRDefault="00161A90" w:rsidP="00161A90">
      <w:pPr>
        <w:rPr>
          <w:sz w:val="20"/>
          <w:szCs w:val="20"/>
          <w:u w:val="single"/>
        </w:rPr>
      </w:pPr>
    </w:p>
    <w:p w14:paraId="09F01643" w14:textId="3970676B" w:rsidR="00161A90" w:rsidRPr="000D7D45" w:rsidRDefault="00161A90" w:rsidP="00161A90">
      <w:pPr>
        <w:rPr>
          <w:sz w:val="20"/>
          <w:szCs w:val="20"/>
        </w:rPr>
      </w:pPr>
      <w:r w:rsidRPr="000D7D45">
        <w:rPr>
          <w:sz w:val="20"/>
          <w:szCs w:val="20"/>
        </w:rPr>
        <w:t xml:space="preserve">Company Performing Installation: </w:t>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283C520F" w14:textId="2D24C94A" w:rsidR="00161A90" w:rsidRPr="000D7D45" w:rsidRDefault="00161A90" w:rsidP="00161A90">
      <w:pPr>
        <w:rPr>
          <w:sz w:val="20"/>
          <w:szCs w:val="20"/>
        </w:rPr>
      </w:pPr>
    </w:p>
    <w:p w14:paraId="4CA3C0E4" w14:textId="77777777" w:rsidR="00161A90" w:rsidRPr="000D7D45" w:rsidRDefault="00161A90" w:rsidP="00161A90">
      <w:pPr>
        <w:rPr>
          <w:sz w:val="20"/>
          <w:szCs w:val="20"/>
        </w:rPr>
      </w:pPr>
      <w:r w:rsidRPr="000D7D45">
        <w:rPr>
          <w:sz w:val="20"/>
          <w:szCs w:val="20"/>
        </w:rPr>
        <w:t>Identify Installation Location:</w:t>
      </w:r>
      <w:r w:rsidRPr="000D7D45">
        <w:rPr>
          <w:sz w:val="20"/>
          <w:szCs w:val="20"/>
          <w:u w:val="single"/>
        </w:rPr>
        <w:tab/>
      </w:r>
      <w:r w:rsidRPr="000D7D45">
        <w:rPr>
          <w:sz w:val="20"/>
          <w:szCs w:val="20"/>
          <w:u w:val="single"/>
        </w:rPr>
        <w:tab/>
      </w:r>
      <w:proofErr w:type="gramStart"/>
      <w:r w:rsidRPr="000D7D45">
        <w:rPr>
          <w:sz w:val="20"/>
          <w:szCs w:val="20"/>
        </w:rPr>
        <w:t xml:space="preserve">Balcony  </w:t>
      </w:r>
      <w:r w:rsidRPr="000D7D45">
        <w:rPr>
          <w:sz w:val="20"/>
          <w:szCs w:val="20"/>
          <w:u w:val="single"/>
        </w:rPr>
        <w:tab/>
      </w:r>
      <w:proofErr w:type="gramEnd"/>
      <w:r w:rsidRPr="000D7D45">
        <w:rPr>
          <w:sz w:val="20"/>
          <w:szCs w:val="20"/>
        </w:rPr>
        <w:t xml:space="preserve"> Patio  </w:t>
      </w:r>
      <w:r w:rsidRPr="000D7D45">
        <w:rPr>
          <w:sz w:val="20"/>
          <w:szCs w:val="20"/>
          <w:u w:val="single"/>
        </w:rPr>
        <w:tab/>
      </w:r>
      <w:r w:rsidRPr="000D7D45">
        <w:rPr>
          <w:sz w:val="20"/>
          <w:szCs w:val="20"/>
          <w:u w:val="single"/>
        </w:rPr>
        <w:tab/>
      </w:r>
      <w:r w:rsidRPr="000D7D45">
        <w:rPr>
          <w:sz w:val="20"/>
          <w:szCs w:val="20"/>
        </w:rPr>
        <w:t xml:space="preserve"> Mulch Bed  </w:t>
      </w:r>
      <w:r w:rsidRPr="000D7D45">
        <w:rPr>
          <w:sz w:val="20"/>
          <w:szCs w:val="20"/>
          <w:u w:val="single"/>
        </w:rPr>
        <w:tab/>
      </w:r>
      <w:r w:rsidRPr="000D7D45">
        <w:rPr>
          <w:sz w:val="20"/>
          <w:szCs w:val="20"/>
          <w:u w:val="single"/>
        </w:rPr>
        <w:tab/>
      </w:r>
      <w:r w:rsidRPr="000D7D45">
        <w:rPr>
          <w:sz w:val="20"/>
          <w:szCs w:val="20"/>
        </w:rPr>
        <w:t xml:space="preserve"> Other*</w:t>
      </w:r>
    </w:p>
    <w:p w14:paraId="422CFB78" w14:textId="77777777" w:rsidR="00161A90" w:rsidRPr="000D7D45" w:rsidRDefault="00161A90" w:rsidP="00161A90">
      <w:pPr>
        <w:rPr>
          <w:sz w:val="20"/>
          <w:szCs w:val="20"/>
        </w:rPr>
      </w:pPr>
      <w:r w:rsidRPr="000D7D45">
        <w:rPr>
          <w:sz w:val="20"/>
          <w:szCs w:val="20"/>
        </w:rPr>
        <w:t>(Drawing indicating location must be attached to this form when submitted)</w:t>
      </w:r>
    </w:p>
    <w:p w14:paraId="6159AD40" w14:textId="77777777" w:rsidR="00161A90" w:rsidRPr="000D7D45" w:rsidRDefault="00161A90" w:rsidP="00161A90">
      <w:pPr>
        <w:rPr>
          <w:sz w:val="20"/>
          <w:szCs w:val="20"/>
          <w:u w:val="single"/>
        </w:rPr>
      </w:pPr>
      <w:r w:rsidRPr="000D7D45">
        <w:rPr>
          <w:sz w:val="20"/>
          <w:szCs w:val="20"/>
        </w:rPr>
        <w:t>*Other (Describe in detail)</w:t>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3E23A1D2" w14:textId="77777777" w:rsidR="00161A90" w:rsidRPr="000D7D45" w:rsidRDefault="00161A90" w:rsidP="00161A90">
      <w:pPr>
        <w:rPr>
          <w:sz w:val="20"/>
          <w:szCs w:val="20"/>
          <w:u w:val="single"/>
        </w:rPr>
      </w:pP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7D624AA2" w14:textId="77777777" w:rsidR="00161A90" w:rsidRPr="000D7D45" w:rsidRDefault="00161A90" w:rsidP="00161A90">
      <w:pPr>
        <w:rPr>
          <w:sz w:val="20"/>
          <w:szCs w:val="20"/>
        </w:rPr>
      </w:pP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38FA6F85" w14:textId="77777777" w:rsidR="00161A90" w:rsidRPr="000D7D45" w:rsidRDefault="00161A90" w:rsidP="00161A90">
      <w:pPr>
        <w:rPr>
          <w:sz w:val="20"/>
          <w:szCs w:val="20"/>
        </w:rPr>
      </w:pPr>
    </w:p>
    <w:p w14:paraId="3ED78A7E" w14:textId="77777777" w:rsidR="000D7D45" w:rsidRPr="000D7D45" w:rsidRDefault="00161A90" w:rsidP="00161A90">
      <w:pPr>
        <w:rPr>
          <w:sz w:val="20"/>
          <w:szCs w:val="20"/>
        </w:rPr>
      </w:pPr>
      <w:r w:rsidRPr="000D7D45">
        <w:rPr>
          <w:sz w:val="20"/>
          <w:szCs w:val="20"/>
        </w:rPr>
        <w:t>Date of Installation</w:t>
      </w:r>
      <w:r w:rsidR="000D7D45" w:rsidRPr="000D7D45">
        <w:rPr>
          <w:sz w:val="20"/>
          <w:szCs w:val="20"/>
        </w:rPr>
        <w:t>:</w:t>
      </w:r>
      <w:r w:rsidR="000D7D45" w:rsidRPr="000D7D45">
        <w:rPr>
          <w:sz w:val="20"/>
          <w:szCs w:val="20"/>
        </w:rPr>
        <w:tab/>
      </w:r>
      <w:r w:rsidR="000D7D45" w:rsidRPr="000D7D45">
        <w:rPr>
          <w:sz w:val="20"/>
          <w:szCs w:val="20"/>
          <w:u w:val="single"/>
        </w:rPr>
        <w:tab/>
      </w:r>
      <w:r w:rsidR="000D7D45" w:rsidRPr="000D7D45">
        <w:rPr>
          <w:sz w:val="20"/>
          <w:szCs w:val="20"/>
          <w:u w:val="single"/>
        </w:rPr>
        <w:tab/>
      </w:r>
      <w:r w:rsidR="000D7D45" w:rsidRPr="000D7D45">
        <w:rPr>
          <w:sz w:val="20"/>
          <w:szCs w:val="20"/>
          <w:u w:val="single"/>
        </w:rPr>
        <w:tab/>
      </w:r>
      <w:r w:rsidR="000D7D45" w:rsidRPr="000D7D45">
        <w:rPr>
          <w:sz w:val="20"/>
          <w:szCs w:val="20"/>
          <w:u w:val="single"/>
        </w:rPr>
        <w:tab/>
      </w:r>
    </w:p>
    <w:p w14:paraId="187F4DBD" w14:textId="77777777" w:rsidR="000D7D45" w:rsidRPr="000D7D45" w:rsidRDefault="000D7D45" w:rsidP="00161A90">
      <w:pPr>
        <w:rPr>
          <w:sz w:val="20"/>
          <w:szCs w:val="20"/>
        </w:rPr>
      </w:pPr>
    </w:p>
    <w:p w14:paraId="0D222F82" w14:textId="77777777" w:rsidR="000D7D45" w:rsidRPr="000D7D45" w:rsidRDefault="000D7D45" w:rsidP="00161A90">
      <w:pPr>
        <w:rPr>
          <w:sz w:val="20"/>
          <w:szCs w:val="20"/>
        </w:rPr>
      </w:pPr>
      <w:r w:rsidRPr="000D7D45">
        <w:rPr>
          <w:sz w:val="20"/>
          <w:szCs w:val="20"/>
        </w:rPr>
        <w:t>Method of installation:</w:t>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5C10B2B9" w14:textId="77777777" w:rsidR="000D7D45" w:rsidRPr="000D7D45" w:rsidRDefault="000D7D45" w:rsidP="00161A90">
      <w:pPr>
        <w:rPr>
          <w:sz w:val="20"/>
          <w:szCs w:val="20"/>
        </w:rPr>
      </w:pPr>
    </w:p>
    <w:p w14:paraId="2F7294D7" w14:textId="77777777" w:rsidR="000D7D45" w:rsidRPr="000D7D45" w:rsidRDefault="000D7D45" w:rsidP="00161A90">
      <w:pPr>
        <w:rPr>
          <w:sz w:val="20"/>
          <w:szCs w:val="20"/>
        </w:rPr>
      </w:pPr>
      <w:r w:rsidRPr="000D7D45">
        <w:rPr>
          <w:sz w:val="20"/>
          <w:szCs w:val="20"/>
        </w:rPr>
        <w:t>Type of screening to be used to shield dish from view:</w:t>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20C0CBF2" w14:textId="77777777" w:rsidR="000D7D45" w:rsidRPr="000D7D45" w:rsidRDefault="000D7D45" w:rsidP="00161A90">
      <w:pPr>
        <w:rPr>
          <w:sz w:val="20"/>
          <w:szCs w:val="20"/>
        </w:rPr>
      </w:pPr>
    </w:p>
    <w:p w14:paraId="79025B60" w14:textId="77777777" w:rsidR="000D7D45" w:rsidRPr="000D7D45" w:rsidRDefault="000D7D45" w:rsidP="00161A90">
      <w:pPr>
        <w:rPr>
          <w:sz w:val="20"/>
          <w:szCs w:val="20"/>
        </w:rPr>
      </w:pPr>
      <w:r w:rsidRPr="000D7D45">
        <w:rPr>
          <w:sz w:val="20"/>
          <w:szCs w:val="20"/>
        </w:rPr>
        <w:t xml:space="preserve">Will the installation comply with all Association rules and restrictions for installing satellite dishes (which include installation in compliance with manufacturer’s guidelines and applicable building codes)?  </w:t>
      </w:r>
      <w:r w:rsidRPr="000D7D45">
        <w:rPr>
          <w:sz w:val="20"/>
          <w:szCs w:val="20"/>
          <w:u w:val="single"/>
        </w:rPr>
        <w:tab/>
      </w:r>
      <w:r w:rsidRPr="000D7D45">
        <w:rPr>
          <w:sz w:val="20"/>
          <w:szCs w:val="20"/>
        </w:rPr>
        <w:t xml:space="preserve"> Yes</w:t>
      </w:r>
      <w:r w:rsidRPr="000D7D45">
        <w:rPr>
          <w:sz w:val="20"/>
          <w:szCs w:val="20"/>
        </w:rPr>
        <w:tab/>
      </w:r>
      <w:r w:rsidRPr="000D7D45">
        <w:rPr>
          <w:sz w:val="20"/>
          <w:szCs w:val="20"/>
          <w:u w:val="single"/>
        </w:rPr>
        <w:tab/>
      </w:r>
      <w:r w:rsidRPr="000D7D45">
        <w:rPr>
          <w:sz w:val="20"/>
          <w:szCs w:val="20"/>
        </w:rPr>
        <w:t xml:space="preserve"> No</w:t>
      </w:r>
    </w:p>
    <w:p w14:paraId="2A19CEA6" w14:textId="77777777" w:rsidR="000D7D45" w:rsidRPr="000D7D45" w:rsidRDefault="000D7D45" w:rsidP="00161A90">
      <w:pPr>
        <w:rPr>
          <w:sz w:val="20"/>
          <w:szCs w:val="20"/>
        </w:rPr>
      </w:pPr>
      <w:r w:rsidRPr="000D7D45">
        <w:rPr>
          <w:sz w:val="20"/>
          <w:szCs w:val="20"/>
        </w:rPr>
        <w:t xml:space="preserve">If no, please provide 3 days and times for which you are available to meet with the Board to discuss dish installation.  At this meeting, you will need to provide information supporting the necessity for non-routine installation. </w:t>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r w:rsidRPr="000D7D45">
        <w:rPr>
          <w:sz w:val="20"/>
          <w:szCs w:val="20"/>
          <w:u w:val="single"/>
        </w:rPr>
        <w:tab/>
      </w:r>
    </w:p>
    <w:p w14:paraId="692B25C3" w14:textId="77777777" w:rsidR="000D7D45" w:rsidRPr="000D7D45" w:rsidRDefault="000D7D45" w:rsidP="00161A90">
      <w:pPr>
        <w:rPr>
          <w:sz w:val="20"/>
          <w:szCs w:val="20"/>
        </w:rPr>
      </w:pPr>
    </w:p>
    <w:p w14:paraId="774AEC6D" w14:textId="20E06C82" w:rsidR="00161A90" w:rsidRPr="000D7D45" w:rsidRDefault="000D7D45" w:rsidP="00161A90">
      <w:pPr>
        <w:rPr>
          <w:sz w:val="20"/>
          <w:szCs w:val="20"/>
        </w:rPr>
      </w:pPr>
      <w:r w:rsidRPr="000D7D45">
        <w:rPr>
          <w:sz w:val="20"/>
          <w:szCs w:val="20"/>
        </w:rPr>
        <w:t>Is a mast necessary for reception?</w:t>
      </w:r>
      <w:r w:rsidRPr="000D7D45">
        <w:rPr>
          <w:sz w:val="20"/>
          <w:szCs w:val="20"/>
        </w:rPr>
        <w:tab/>
        <w:t xml:space="preserve">  </w:t>
      </w:r>
      <w:r w:rsidRPr="000D7D45">
        <w:rPr>
          <w:sz w:val="20"/>
          <w:szCs w:val="20"/>
          <w:u w:val="single"/>
        </w:rPr>
        <w:tab/>
      </w:r>
      <w:r w:rsidRPr="000D7D45">
        <w:rPr>
          <w:sz w:val="20"/>
          <w:szCs w:val="20"/>
        </w:rPr>
        <w:t xml:space="preserve"> Yes</w:t>
      </w:r>
      <w:r w:rsidRPr="000D7D45">
        <w:rPr>
          <w:sz w:val="20"/>
          <w:szCs w:val="20"/>
        </w:rPr>
        <w:tab/>
      </w:r>
      <w:r w:rsidRPr="000D7D45">
        <w:rPr>
          <w:sz w:val="20"/>
          <w:szCs w:val="20"/>
          <w:u w:val="single"/>
        </w:rPr>
        <w:tab/>
      </w:r>
      <w:r w:rsidRPr="000D7D45">
        <w:rPr>
          <w:sz w:val="20"/>
          <w:szCs w:val="20"/>
        </w:rPr>
        <w:t xml:space="preserve"> No</w:t>
      </w:r>
    </w:p>
    <w:p w14:paraId="5CAF8407" w14:textId="33A68A36" w:rsidR="000D7D45" w:rsidRPr="000D7D45" w:rsidRDefault="000D7D45" w:rsidP="00161A90">
      <w:pPr>
        <w:rPr>
          <w:sz w:val="20"/>
          <w:szCs w:val="20"/>
        </w:rPr>
      </w:pPr>
      <w:r w:rsidRPr="000D7D45">
        <w:rPr>
          <w:sz w:val="20"/>
          <w:szCs w:val="20"/>
        </w:rPr>
        <w:t>If yes, will the mast extend above the roof line (i.e. gutter)?</w:t>
      </w:r>
      <w:r w:rsidRPr="000D7D45">
        <w:rPr>
          <w:sz w:val="20"/>
          <w:szCs w:val="20"/>
        </w:rPr>
        <w:tab/>
        <w:t xml:space="preserve">  </w:t>
      </w:r>
      <w:r w:rsidRPr="000D7D45">
        <w:rPr>
          <w:sz w:val="20"/>
          <w:szCs w:val="20"/>
          <w:u w:val="single"/>
        </w:rPr>
        <w:tab/>
      </w:r>
      <w:r w:rsidRPr="000D7D45">
        <w:rPr>
          <w:sz w:val="20"/>
          <w:szCs w:val="20"/>
        </w:rPr>
        <w:t xml:space="preserve"> Yes</w:t>
      </w:r>
      <w:r w:rsidRPr="000D7D45">
        <w:rPr>
          <w:sz w:val="20"/>
          <w:szCs w:val="20"/>
        </w:rPr>
        <w:tab/>
      </w:r>
      <w:r w:rsidRPr="000D7D45">
        <w:rPr>
          <w:sz w:val="20"/>
          <w:szCs w:val="20"/>
          <w:u w:val="single"/>
        </w:rPr>
        <w:tab/>
      </w:r>
      <w:r w:rsidRPr="000D7D45">
        <w:rPr>
          <w:sz w:val="20"/>
          <w:szCs w:val="20"/>
        </w:rPr>
        <w:t xml:space="preserve"> No</w:t>
      </w:r>
    </w:p>
    <w:p w14:paraId="1711066C" w14:textId="538D2CB7" w:rsidR="000D7D45" w:rsidRPr="000D7D45" w:rsidRDefault="000D7D45" w:rsidP="00161A90">
      <w:pPr>
        <w:rPr>
          <w:sz w:val="20"/>
          <w:szCs w:val="20"/>
        </w:rPr>
      </w:pPr>
      <w:r w:rsidRPr="000D7D45">
        <w:rPr>
          <w:sz w:val="20"/>
          <w:szCs w:val="20"/>
        </w:rPr>
        <w:t xml:space="preserve">If yes, then you must meet with and obtain Board approval </w:t>
      </w:r>
      <w:r w:rsidRPr="000D7D45">
        <w:rPr>
          <w:sz w:val="20"/>
          <w:szCs w:val="20"/>
          <w:u w:val="single"/>
        </w:rPr>
        <w:t>before</w:t>
      </w:r>
      <w:r w:rsidRPr="000D7D45">
        <w:rPr>
          <w:b/>
          <w:bCs/>
          <w:sz w:val="20"/>
          <w:szCs w:val="20"/>
          <w:u w:val="single"/>
        </w:rPr>
        <w:t xml:space="preserve"> </w:t>
      </w:r>
      <w:r w:rsidRPr="000D7D45">
        <w:rPr>
          <w:sz w:val="20"/>
          <w:szCs w:val="20"/>
        </w:rPr>
        <w:t>installation work begins.</w:t>
      </w:r>
    </w:p>
    <w:p w14:paraId="69F94098" w14:textId="1A2FF870" w:rsidR="000D7D45" w:rsidRDefault="000D7D45" w:rsidP="00161A90"/>
    <w:p w14:paraId="3D5AA5C6" w14:textId="78BED9B2" w:rsidR="000D7D45" w:rsidRPr="000D7D45" w:rsidRDefault="000D7D45" w:rsidP="00161A90">
      <w:pPr>
        <w:rPr>
          <w:sz w:val="16"/>
          <w:szCs w:val="16"/>
        </w:rPr>
      </w:pPr>
      <w:r w:rsidRPr="000D7D45">
        <w:rPr>
          <w:sz w:val="16"/>
          <w:szCs w:val="16"/>
        </w:rPr>
        <w:t>I will comply with all the Association’s rules and restrictions for installing, maintaining, repairing, replacing, using, relocating, and removing dish(es) and any structure, fixtures, wiring, or screening materials associated with the dish(es).  I assume liability for any damage to the Association and other Unit Owners’ property that occurs due to dish installation, maintenance, repair, replacement, use, relocation, or removal.  I will indemnify, defend, and hold the Association, its Board members and officers, managing agent, employees, and Unit Owners and Occupants, and their successors, heirs, and assigns, harmless from any and all liability for damage, loss, or injury, including death, caused by, related to, or that may arise from the installation, maintenance, repair, replacement, use, relocation, or removal of the dish(es), and for any and all damage to or loss of the dish(es) or any structures, fixtures, wiring, or screening materials associated with the dish(es) that I may sustain or incur from whatever source or cause.</w:t>
      </w:r>
    </w:p>
    <w:p w14:paraId="6AB0FDFC" w14:textId="230C8F87" w:rsidR="000D7D45" w:rsidRPr="000D7D45" w:rsidRDefault="000D7D45" w:rsidP="00161A90">
      <w:pPr>
        <w:rPr>
          <w:sz w:val="16"/>
          <w:szCs w:val="16"/>
        </w:rPr>
      </w:pPr>
    </w:p>
    <w:p w14:paraId="33EB05DC" w14:textId="518C9374" w:rsidR="000D7D45" w:rsidRPr="000D7D45" w:rsidRDefault="000D7D45" w:rsidP="00161A90">
      <w:pPr>
        <w:rPr>
          <w:sz w:val="16"/>
          <w:szCs w:val="16"/>
        </w:rPr>
      </w:pPr>
      <w:r w:rsidRPr="000D7D45">
        <w:rPr>
          <w:sz w:val="16"/>
          <w:szCs w:val="16"/>
        </w:rPr>
        <w:t>I agree to pay for all costs associated with the installation, maintenance, repair, replacement, use, relocation, or removal of the dish(es) including any and all expenses incurred for moving the dish(es) on a temporary bases to enable the Association to maintain all portions of the Condominium Property for which it is responsible.</w:t>
      </w:r>
    </w:p>
    <w:p w14:paraId="1901A12F" w14:textId="6E914BF5" w:rsidR="000D7D45" w:rsidRPr="000D7D45" w:rsidRDefault="000D7D45" w:rsidP="00161A90">
      <w:pPr>
        <w:rPr>
          <w:sz w:val="16"/>
          <w:szCs w:val="16"/>
        </w:rPr>
      </w:pPr>
    </w:p>
    <w:p w14:paraId="571BE592" w14:textId="62EFB505" w:rsidR="000D7D45" w:rsidRPr="000D7D45" w:rsidRDefault="000D7D45" w:rsidP="00161A90">
      <w:pPr>
        <w:rPr>
          <w:b/>
          <w:bCs/>
          <w:sz w:val="16"/>
          <w:szCs w:val="16"/>
          <w:u w:val="single"/>
        </w:rPr>
      </w:pPr>
      <w:r w:rsidRPr="000D7D45">
        <w:rPr>
          <w:sz w:val="16"/>
          <w:szCs w:val="16"/>
        </w:rPr>
        <w:t>Signed: ________________________________________________________ Date: ________________________</w:t>
      </w:r>
    </w:p>
    <w:p w14:paraId="71EC1782" w14:textId="77777777" w:rsidR="008E24D6" w:rsidRDefault="008E24D6">
      <w:pPr>
        <w:spacing w:after="160" w:line="259" w:lineRule="auto"/>
        <w:ind w:left="0" w:firstLine="0"/>
        <w:sectPr w:rsidR="008E24D6" w:rsidSect="008E24D6">
          <w:pgSz w:w="12240" w:h="15840"/>
          <w:pgMar w:top="720" w:right="720" w:bottom="720" w:left="720" w:header="720" w:footer="315" w:gutter="0"/>
          <w:cols w:space="720"/>
          <w:docGrid w:linePitch="326"/>
        </w:sectPr>
      </w:pPr>
    </w:p>
    <w:p w14:paraId="0D4531C0" w14:textId="78100564" w:rsidR="00051344" w:rsidRPr="00A251F6" w:rsidRDefault="00051344" w:rsidP="00051344">
      <w:pPr>
        <w:tabs>
          <w:tab w:val="left" w:leader="underscore" w:pos="9360"/>
        </w:tabs>
        <w:spacing w:after="120" w:line="240" w:lineRule="auto"/>
        <w:jc w:val="center"/>
        <w:rPr>
          <w:b/>
          <w:sz w:val="28"/>
          <w:szCs w:val="28"/>
        </w:rPr>
      </w:pPr>
      <w:r w:rsidRPr="00A251F6">
        <w:rPr>
          <w:b/>
          <w:sz w:val="28"/>
          <w:szCs w:val="28"/>
        </w:rPr>
        <w:lastRenderedPageBreak/>
        <w:t>KESWICK CONDOMINIUM ASSOCIATION</w:t>
      </w:r>
    </w:p>
    <w:p w14:paraId="32923897" w14:textId="6E9C7D88" w:rsidR="00051344" w:rsidRPr="00A251F6" w:rsidRDefault="00056A58" w:rsidP="002729C6">
      <w:pPr>
        <w:pStyle w:val="Heading2"/>
        <w:jc w:val="center"/>
      </w:pPr>
      <w:bookmarkStart w:id="48" w:name="_Toc72763114"/>
      <w:r w:rsidRPr="00A251F6">
        <w:t>The Keswick Standard Panel &amp; Post Real Estate Sign</w:t>
      </w:r>
      <w:bookmarkEnd w:id="48"/>
    </w:p>
    <w:p w14:paraId="2E91C848" w14:textId="77777777" w:rsidR="00051344" w:rsidRPr="00A251F6" w:rsidRDefault="00051344" w:rsidP="00051344">
      <w:pPr>
        <w:spacing w:after="766" w:line="259" w:lineRule="auto"/>
      </w:pPr>
      <w:r w:rsidRPr="00A251F6">
        <w:rPr>
          <w:noProof/>
        </w:rPr>
        <w:drawing>
          <wp:inline distT="0" distB="0" distL="0" distR="0" wp14:anchorId="17DBF37C" wp14:editId="6C18A686">
            <wp:extent cx="4495800" cy="5346700"/>
            <wp:effectExtent l="0" t="0" r="0" b="0"/>
            <wp:docPr id="3" name="Picture 916"/>
            <wp:cNvGraphicFramePr/>
            <a:graphic xmlns:a="http://schemas.openxmlformats.org/drawingml/2006/main">
              <a:graphicData uri="http://schemas.openxmlformats.org/drawingml/2006/picture">
                <pic:pic xmlns:pic="http://schemas.openxmlformats.org/drawingml/2006/picture">
                  <pic:nvPicPr>
                    <pic:cNvPr id="916" name="Picture 916"/>
                    <pic:cNvPicPr/>
                  </pic:nvPicPr>
                  <pic:blipFill>
                    <a:blip r:embed="rId28" cstate="print"/>
                    <a:stretch>
                      <a:fillRect/>
                    </a:stretch>
                  </pic:blipFill>
                  <pic:spPr>
                    <a:xfrm>
                      <a:off x="0" y="0"/>
                      <a:ext cx="4495800" cy="5346700"/>
                    </a:xfrm>
                    <a:prstGeom prst="rect">
                      <a:avLst/>
                    </a:prstGeom>
                  </pic:spPr>
                </pic:pic>
              </a:graphicData>
            </a:graphic>
          </wp:inline>
        </w:drawing>
      </w:r>
    </w:p>
    <w:p w14:paraId="29BD3A50" w14:textId="77777777" w:rsidR="00051344" w:rsidRPr="00A251F6" w:rsidRDefault="00051344" w:rsidP="00051344">
      <w:pPr>
        <w:spacing w:after="50" w:line="261" w:lineRule="auto"/>
        <w:jc w:val="center"/>
      </w:pPr>
      <w:r w:rsidRPr="00A251F6">
        <w:rPr>
          <w:b/>
        </w:rPr>
        <w:t>Colors:</w:t>
      </w:r>
      <w:r w:rsidRPr="00A251F6">
        <w:t xml:space="preserve"> Dark Navy (or NACO) Blue with White Borders on .5” MDO</w:t>
      </w:r>
    </w:p>
    <w:p w14:paraId="5B72E5D4" w14:textId="77777777" w:rsidR="00051344" w:rsidRPr="00A251F6" w:rsidRDefault="00051344" w:rsidP="00051344">
      <w:pPr>
        <w:spacing w:after="30" w:line="261" w:lineRule="auto"/>
        <w:jc w:val="center"/>
      </w:pPr>
      <w:r w:rsidRPr="00A251F6">
        <w:rPr>
          <w:b/>
        </w:rPr>
        <w:t>Lettering:</w:t>
      </w:r>
      <w:r w:rsidRPr="00A251F6">
        <w:t xml:space="preserve"> Please note specifications above</w:t>
      </w:r>
    </w:p>
    <w:p w14:paraId="61E7DCE4" w14:textId="77777777" w:rsidR="00051344" w:rsidRPr="00A251F6" w:rsidRDefault="00051344" w:rsidP="00051344">
      <w:pPr>
        <w:spacing w:after="0" w:line="292" w:lineRule="auto"/>
        <w:jc w:val="center"/>
        <w:rPr>
          <w:i/>
        </w:rPr>
      </w:pPr>
      <w:r w:rsidRPr="00A251F6">
        <w:rPr>
          <w:i/>
        </w:rPr>
        <w:t>This is part of the New Albany Country Club Communities approved sign program. No deviations from standard format are allowed without written Architectural Review Board approval.</w:t>
      </w:r>
    </w:p>
    <w:p w14:paraId="1711FFBB" w14:textId="77777777" w:rsidR="00051344" w:rsidRPr="00A251F6" w:rsidRDefault="00051344" w:rsidP="00051344">
      <w:pPr>
        <w:jc w:val="center"/>
        <w:rPr>
          <w:b/>
          <w:sz w:val="28"/>
          <w:szCs w:val="28"/>
        </w:rPr>
      </w:pPr>
    </w:p>
    <w:p w14:paraId="288C67CD" w14:textId="77777777" w:rsidR="00051344" w:rsidRDefault="00051344">
      <w:pPr>
        <w:spacing w:after="160" w:line="259" w:lineRule="auto"/>
        <w:ind w:left="0" w:firstLine="0"/>
        <w:rPr>
          <w:b/>
          <w:sz w:val="28"/>
          <w:szCs w:val="28"/>
        </w:rPr>
      </w:pPr>
      <w:r>
        <w:rPr>
          <w:b/>
          <w:sz w:val="28"/>
          <w:szCs w:val="28"/>
        </w:rPr>
        <w:br w:type="page"/>
      </w:r>
    </w:p>
    <w:p w14:paraId="2D76E629" w14:textId="77777777" w:rsidR="00051344" w:rsidRDefault="00051344" w:rsidP="00051344">
      <w:pPr>
        <w:spacing w:after="360" w:line="240" w:lineRule="auto"/>
        <w:ind w:right="302"/>
        <w:jc w:val="center"/>
        <w:rPr>
          <w:b/>
          <w:sz w:val="28"/>
          <w:szCs w:val="28"/>
        </w:rPr>
      </w:pPr>
      <w:r w:rsidRPr="00A251F6">
        <w:rPr>
          <w:b/>
          <w:sz w:val="28"/>
          <w:szCs w:val="28"/>
        </w:rPr>
        <w:lastRenderedPageBreak/>
        <w:t>KESWICK CONDOMINIUM ASSOCIATION</w:t>
      </w:r>
    </w:p>
    <w:p w14:paraId="45687FB2" w14:textId="7B39781B" w:rsidR="00051344" w:rsidRPr="00A251F6" w:rsidRDefault="00056A58" w:rsidP="002729C6">
      <w:pPr>
        <w:pStyle w:val="Heading2"/>
        <w:jc w:val="center"/>
      </w:pPr>
      <w:bookmarkStart w:id="49" w:name="_Toc72763115"/>
      <w:r w:rsidRPr="00A251F6">
        <w:t xml:space="preserve">Request </w:t>
      </w:r>
      <w:r>
        <w:t>f</w:t>
      </w:r>
      <w:r w:rsidRPr="00A251F6">
        <w:t xml:space="preserve">or Modification </w:t>
      </w:r>
      <w:r>
        <w:t>t</w:t>
      </w:r>
      <w:r w:rsidRPr="00A251F6">
        <w:t>o Property Exterior</w:t>
      </w:r>
      <w:bookmarkEnd w:id="49"/>
    </w:p>
    <w:p w14:paraId="54F7B078" w14:textId="77777777" w:rsidR="00051344" w:rsidRPr="00A251F6" w:rsidRDefault="00051344" w:rsidP="00051344">
      <w:pPr>
        <w:spacing w:after="0" w:line="261" w:lineRule="auto"/>
        <w:ind w:right="303"/>
        <w:jc w:val="center"/>
      </w:pPr>
      <w:r w:rsidRPr="00A251F6">
        <w:t>Please mail, fax, or email to</w:t>
      </w:r>
    </w:p>
    <w:p w14:paraId="3D39DF82" w14:textId="77777777" w:rsidR="00051344" w:rsidRPr="00A251F6" w:rsidRDefault="00051344" w:rsidP="00051344">
      <w:pPr>
        <w:spacing w:after="0" w:line="261" w:lineRule="auto"/>
        <w:ind w:right="303"/>
        <w:jc w:val="center"/>
      </w:pPr>
      <w:r w:rsidRPr="00A251F6">
        <w:t>Kasi Cox, Condo Management of Columbus, P.O. Box 28249, Columbus, Ohio 43228</w:t>
      </w:r>
    </w:p>
    <w:p w14:paraId="704057FD" w14:textId="77777777" w:rsidR="00051344" w:rsidRPr="00A251F6" w:rsidRDefault="00051344" w:rsidP="00051344">
      <w:pPr>
        <w:spacing w:after="360" w:line="240" w:lineRule="auto"/>
        <w:ind w:right="302"/>
        <w:jc w:val="center"/>
      </w:pPr>
      <w:r w:rsidRPr="00A251F6">
        <w:t>FAX: (614) 488-7707 Email: kasi@condocolumbus.com</w:t>
      </w:r>
    </w:p>
    <w:p w14:paraId="6F7C75F9" w14:textId="77777777" w:rsidR="00051344" w:rsidRPr="00A251F6" w:rsidRDefault="00051344" w:rsidP="00051344">
      <w:pPr>
        <w:tabs>
          <w:tab w:val="left" w:leader="underscore" w:pos="9360"/>
        </w:tabs>
        <w:spacing w:after="120" w:line="240" w:lineRule="auto"/>
      </w:pPr>
      <w:r w:rsidRPr="00A251F6">
        <w:t xml:space="preserve">Date </w:t>
      </w:r>
      <w:r w:rsidRPr="00A251F6">
        <w:tab/>
      </w:r>
    </w:p>
    <w:p w14:paraId="14C6D569" w14:textId="77777777" w:rsidR="00051344" w:rsidRPr="00A251F6" w:rsidRDefault="00051344" w:rsidP="00051344">
      <w:pPr>
        <w:tabs>
          <w:tab w:val="left" w:leader="underscore" w:pos="9360"/>
        </w:tabs>
        <w:spacing w:after="120" w:line="240" w:lineRule="auto"/>
      </w:pPr>
      <w:r w:rsidRPr="00A251F6">
        <w:t xml:space="preserve">Name and Unit Number </w:t>
      </w:r>
      <w:r w:rsidRPr="00A251F6">
        <w:tab/>
      </w:r>
    </w:p>
    <w:p w14:paraId="2AF5CBAD" w14:textId="77777777" w:rsidR="00051344" w:rsidRPr="00A251F6" w:rsidRDefault="00051344" w:rsidP="00051344">
      <w:pPr>
        <w:tabs>
          <w:tab w:val="left" w:leader="underscore" w:pos="9360"/>
        </w:tabs>
        <w:spacing w:after="120" w:line="240" w:lineRule="auto"/>
      </w:pPr>
      <w:r w:rsidRPr="00A251F6">
        <w:t xml:space="preserve">Telephone </w:t>
      </w:r>
      <w:r w:rsidRPr="00A251F6">
        <w:tab/>
      </w:r>
    </w:p>
    <w:p w14:paraId="32937DF8" w14:textId="77777777" w:rsidR="00051344" w:rsidRPr="00A251F6" w:rsidRDefault="00051344" w:rsidP="00051344">
      <w:pPr>
        <w:tabs>
          <w:tab w:val="left" w:leader="underscore" w:pos="9360"/>
        </w:tabs>
        <w:spacing w:after="120" w:line="240" w:lineRule="auto"/>
      </w:pPr>
      <w:r w:rsidRPr="00A251F6">
        <w:t xml:space="preserve">Email Address </w:t>
      </w:r>
      <w:r w:rsidRPr="00A251F6">
        <w:tab/>
      </w:r>
    </w:p>
    <w:p w14:paraId="5F546FEE" w14:textId="77777777" w:rsidR="00051344" w:rsidRPr="00A251F6" w:rsidRDefault="00051344" w:rsidP="00051344">
      <w:pPr>
        <w:spacing w:after="120" w:line="240" w:lineRule="auto"/>
      </w:pPr>
    </w:p>
    <w:p w14:paraId="4556D953" w14:textId="77777777" w:rsidR="00051344" w:rsidRDefault="00051344" w:rsidP="00051344">
      <w:pPr>
        <w:spacing w:after="120" w:line="240" w:lineRule="auto"/>
      </w:pPr>
      <w:r w:rsidRPr="00A251F6">
        <w:t>Description of modification (please be as specific as possible):</w:t>
      </w:r>
    </w:p>
    <w:tbl>
      <w:tblPr>
        <w:tblStyle w:val="TableGrid"/>
        <w:tblW w:w="0" w:type="auto"/>
        <w:tblInd w:w="10" w:type="dxa"/>
        <w:tblBorders>
          <w:left w:val="none" w:sz="0" w:space="0" w:color="auto"/>
          <w:right w:val="none" w:sz="0" w:space="0" w:color="auto"/>
        </w:tblBorders>
        <w:tblLook w:val="04A0" w:firstRow="1" w:lastRow="0" w:firstColumn="1" w:lastColumn="0" w:noHBand="0" w:noVBand="1"/>
      </w:tblPr>
      <w:tblGrid>
        <w:gridCol w:w="9350"/>
      </w:tblGrid>
      <w:tr w:rsidR="00051344" w14:paraId="28D79C61" w14:textId="77777777" w:rsidTr="00051344">
        <w:tc>
          <w:tcPr>
            <w:tcW w:w="9350" w:type="dxa"/>
          </w:tcPr>
          <w:p w14:paraId="2FDC1327" w14:textId="77777777" w:rsidR="00051344" w:rsidRDefault="00051344" w:rsidP="00051344">
            <w:pPr>
              <w:spacing w:after="120" w:line="240" w:lineRule="auto"/>
              <w:ind w:left="0" w:firstLine="0"/>
            </w:pPr>
          </w:p>
        </w:tc>
      </w:tr>
      <w:tr w:rsidR="00051344" w14:paraId="27F0C687" w14:textId="77777777" w:rsidTr="00051344">
        <w:tc>
          <w:tcPr>
            <w:tcW w:w="9350" w:type="dxa"/>
          </w:tcPr>
          <w:p w14:paraId="72970D93" w14:textId="77777777" w:rsidR="00051344" w:rsidRDefault="00051344" w:rsidP="00051344">
            <w:pPr>
              <w:spacing w:after="120" w:line="240" w:lineRule="auto"/>
              <w:ind w:left="0" w:firstLine="0"/>
            </w:pPr>
          </w:p>
        </w:tc>
      </w:tr>
      <w:tr w:rsidR="00051344" w14:paraId="3273A2AE" w14:textId="77777777" w:rsidTr="00051344">
        <w:tc>
          <w:tcPr>
            <w:tcW w:w="9350" w:type="dxa"/>
          </w:tcPr>
          <w:p w14:paraId="5AFCE1EA" w14:textId="77777777" w:rsidR="00051344" w:rsidRDefault="00051344" w:rsidP="00051344">
            <w:pPr>
              <w:spacing w:after="120" w:line="240" w:lineRule="auto"/>
              <w:ind w:left="0" w:firstLine="0"/>
            </w:pPr>
          </w:p>
        </w:tc>
      </w:tr>
      <w:tr w:rsidR="00051344" w14:paraId="147B00CD" w14:textId="77777777" w:rsidTr="00051344">
        <w:tc>
          <w:tcPr>
            <w:tcW w:w="9350" w:type="dxa"/>
          </w:tcPr>
          <w:p w14:paraId="1934AA6E" w14:textId="77777777" w:rsidR="00051344" w:rsidRDefault="00051344" w:rsidP="00051344">
            <w:pPr>
              <w:spacing w:after="120" w:line="240" w:lineRule="auto"/>
              <w:ind w:left="0" w:firstLine="0"/>
            </w:pPr>
          </w:p>
        </w:tc>
      </w:tr>
      <w:tr w:rsidR="00051344" w14:paraId="4F8E9966" w14:textId="77777777" w:rsidTr="00051344">
        <w:tc>
          <w:tcPr>
            <w:tcW w:w="9350" w:type="dxa"/>
          </w:tcPr>
          <w:p w14:paraId="4DDA6CD9" w14:textId="77777777" w:rsidR="00051344" w:rsidRDefault="00051344" w:rsidP="00051344">
            <w:pPr>
              <w:spacing w:after="120" w:line="240" w:lineRule="auto"/>
              <w:ind w:left="0" w:firstLine="0"/>
            </w:pPr>
          </w:p>
        </w:tc>
      </w:tr>
    </w:tbl>
    <w:p w14:paraId="2C9FAC5B" w14:textId="77777777" w:rsidR="00051344" w:rsidRPr="00A251F6" w:rsidRDefault="00051344" w:rsidP="00051344">
      <w:pPr>
        <w:spacing w:after="120" w:line="240" w:lineRule="auto"/>
      </w:pPr>
    </w:p>
    <w:p w14:paraId="04A3F1C9" w14:textId="77777777" w:rsidR="00051344" w:rsidRDefault="00051344" w:rsidP="00051344">
      <w:pPr>
        <w:spacing w:after="120" w:line="240" w:lineRule="auto"/>
      </w:pPr>
      <w:r w:rsidRPr="00A251F6">
        <w:t>List attached plans:</w:t>
      </w:r>
    </w:p>
    <w:tbl>
      <w:tblPr>
        <w:tblStyle w:val="TableGrid"/>
        <w:tblW w:w="0" w:type="auto"/>
        <w:tblInd w:w="10" w:type="dxa"/>
        <w:tblBorders>
          <w:left w:val="none" w:sz="0" w:space="0" w:color="auto"/>
          <w:right w:val="none" w:sz="0" w:space="0" w:color="auto"/>
        </w:tblBorders>
        <w:tblLook w:val="04A0" w:firstRow="1" w:lastRow="0" w:firstColumn="1" w:lastColumn="0" w:noHBand="0" w:noVBand="1"/>
      </w:tblPr>
      <w:tblGrid>
        <w:gridCol w:w="9350"/>
      </w:tblGrid>
      <w:tr w:rsidR="00051344" w14:paraId="4ECD7BD9" w14:textId="77777777" w:rsidTr="00B54C44">
        <w:tc>
          <w:tcPr>
            <w:tcW w:w="9350" w:type="dxa"/>
          </w:tcPr>
          <w:p w14:paraId="207F4D84" w14:textId="77777777" w:rsidR="00051344" w:rsidRDefault="00051344" w:rsidP="00B54C44">
            <w:pPr>
              <w:spacing w:after="120" w:line="240" w:lineRule="auto"/>
              <w:ind w:left="0" w:firstLine="0"/>
            </w:pPr>
          </w:p>
        </w:tc>
      </w:tr>
      <w:tr w:rsidR="00051344" w14:paraId="0D67206C" w14:textId="77777777" w:rsidTr="00B54C44">
        <w:tc>
          <w:tcPr>
            <w:tcW w:w="9350" w:type="dxa"/>
          </w:tcPr>
          <w:p w14:paraId="3C1504D5" w14:textId="77777777" w:rsidR="00051344" w:rsidRDefault="00051344" w:rsidP="00B54C44">
            <w:pPr>
              <w:spacing w:after="120" w:line="240" w:lineRule="auto"/>
              <w:ind w:left="0" w:firstLine="0"/>
            </w:pPr>
          </w:p>
        </w:tc>
      </w:tr>
      <w:tr w:rsidR="00051344" w14:paraId="44DBE808" w14:textId="77777777" w:rsidTr="00B54C44">
        <w:tc>
          <w:tcPr>
            <w:tcW w:w="9350" w:type="dxa"/>
          </w:tcPr>
          <w:p w14:paraId="485375D3" w14:textId="77777777" w:rsidR="00051344" w:rsidRDefault="00051344" w:rsidP="00B54C44">
            <w:pPr>
              <w:spacing w:after="120" w:line="240" w:lineRule="auto"/>
              <w:ind w:left="0" w:firstLine="0"/>
            </w:pPr>
          </w:p>
        </w:tc>
      </w:tr>
      <w:tr w:rsidR="00051344" w14:paraId="0AA91648" w14:textId="77777777" w:rsidTr="00B54C44">
        <w:tc>
          <w:tcPr>
            <w:tcW w:w="9350" w:type="dxa"/>
          </w:tcPr>
          <w:p w14:paraId="43616694" w14:textId="77777777" w:rsidR="00051344" w:rsidRDefault="00051344" w:rsidP="00B54C44">
            <w:pPr>
              <w:spacing w:after="120" w:line="240" w:lineRule="auto"/>
              <w:ind w:left="0" w:firstLine="0"/>
            </w:pPr>
          </w:p>
        </w:tc>
      </w:tr>
      <w:tr w:rsidR="00051344" w14:paraId="0FA8AB98" w14:textId="77777777" w:rsidTr="00B54C44">
        <w:tc>
          <w:tcPr>
            <w:tcW w:w="9350" w:type="dxa"/>
          </w:tcPr>
          <w:p w14:paraId="13C88BD2" w14:textId="77777777" w:rsidR="00051344" w:rsidRDefault="00051344" w:rsidP="00B54C44">
            <w:pPr>
              <w:spacing w:after="120" w:line="240" w:lineRule="auto"/>
              <w:ind w:left="0" w:firstLine="0"/>
            </w:pPr>
          </w:p>
        </w:tc>
      </w:tr>
    </w:tbl>
    <w:p w14:paraId="54CB9174" w14:textId="77777777" w:rsidR="00051344" w:rsidRPr="00A251F6" w:rsidRDefault="00051344" w:rsidP="00051344">
      <w:pPr>
        <w:spacing w:after="120" w:line="240" w:lineRule="auto"/>
      </w:pPr>
    </w:p>
    <w:p w14:paraId="2097E190" w14:textId="77777777" w:rsidR="00051344" w:rsidRPr="00A251F6" w:rsidRDefault="00051344" w:rsidP="00051344">
      <w:pPr>
        <w:tabs>
          <w:tab w:val="left" w:leader="underscore" w:pos="9360"/>
        </w:tabs>
        <w:spacing w:after="120" w:line="240" w:lineRule="auto"/>
      </w:pPr>
      <w:r w:rsidRPr="00A251F6">
        <w:t>Signature</w:t>
      </w:r>
      <w:r w:rsidRPr="00A251F6">
        <w:tab/>
      </w:r>
    </w:p>
    <w:p w14:paraId="7DB523A8" w14:textId="77777777" w:rsidR="00051344" w:rsidRDefault="00051344" w:rsidP="00051344">
      <w:pPr>
        <w:spacing w:after="120" w:line="240" w:lineRule="auto"/>
      </w:pPr>
    </w:p>
    <w:p w14:paraId="2925D5C6" w14:textId="77777777" w:rsidR="00051344" w:rsidRPr="00051344" w:rsidRDefault="00051344" w:rsidP="00051344">
      <w:pPr>
        <w:spacing w:after="120" w:line="240" w:lineRule="auto"/>
        <w:jc w:val="center"/>
        <w:rPr>
          <w:b/>
          <w:szCs w:val="20"/>
        </w:rPr>
      </w:pPr>
      <w:r w:rsidRPr="00051344">
        <w:rPr>
          <w:b/>
          <w:szCs w:val="20"/>
        </w:rPr>
        <w:t>To be completed by Condo Management of Columbus on behalf of the Association</w:t>
      </w:r>
    </w:p>
    <w:p w14:paraId="2B86DC94" w14:textId="77777777" w:rsidR="00051344" w:rsidRPr="00051344" w:rsidRDefault="00051344" w:rsidP="00051344">
      <w:pPr>
        <w:tabs>
          <w:tab w:val="left" w:leader="underscore" w:pos="9360"/>
        </w:tabs>
        <w:spacing w:after="120" w:line="240" w:lineRule="auto"/>
        <w:rPr>
          <w:szCs w:val="20"/>
        </w:rPr>
      </w:pPr>
      <w:r w:rsidRPr="00051344">
        <w:rPr>
          <w:szCs w:val="20"/>
        </w:rPr>
        <w:t>Date Received</w:t>
      </w:r>
      <w:r w:rsidRPr="00051344">
        <w:rPr>
          <w:szCs w:val="20"/>
        </w:rPr>
        <w:tab/>
      </w:r>
    </w:p>
    <w:p w14:paraId="6FC8F6D3" w14:textId="77777777" w:rsidR="00051344" w:rsidRPr="00A251F6" w:rsidRDefault="00051344" w:rsidP="00051344">
      <w:pPr>
        <w:tabs>
          <w:tab w:val="left" w:leader="underscore" w:pos="9360"/>
        </w:tabs>
        <w:spacing w:after="120" w:line="240" w:lineRule="auto"/>
      </w:pPr>
      <w:r w:rsidRPr="00051344">
        <w:rPr>
          <w:szCs w:val="20"/>
        </w:rPr>
        <w:t>By</w:t>
      </w:r>
      <w:r w:rsidRPr="00A251F6">
        <w:tab/>
      </w:r>
    </w:p>
    <w:p w14:paraId="0BB1ED6C" w14:textId="79553881" w:rsidR="00051344" w:rsidRPr="00A251F6" w:rsidRDefault="00051344" w:rsidP="00051344">
      <w:pPr>
        <w:tabs>
          <w:tab w:val="left" w:leader="underscore" w:pos="9360"/>
        </w:tabs>
        <w:spacing w:after="120" w:line="240" w:lineRule="auto"/>
      </w:pPr>
      <w:r w:rsidRPr="00051344">
        <w:rPr>
          <w:szCs w:val="20"/>
        </w:rPr>
        <w:t xml:space="preserve">Action taken and response to </w:t>
      </w:r>
      <w:r w:rsidR="00273380">
        <w:rPr>
          <w:szCs w:val="20"/>
        </w:rPr>
        <w:t>Unit O</w:t>
      </w:r>
      <w:r w:rsidRPr="00051344">
        <w:rPr>
          <w:szCs w:val="20"/>
        </w:rPr>
        <w:t>wner</w:t>
      </w:r>
      <w:r w:rsidRPr="00A251F6">
        <w:tab/>
      </w:r>
    </w:p>
    <w:p w14:paraId="43EE09F2" w14:textId="77777777" w:rsidR="002729C6" w:rsidRDefault="002729C6" w:rsidP="00051344">
      <w:pPr>
        <w:tabs>
          <w:tab w:val="left" w:leader="underscore" w:pos="9360"/>
        </w:tabs>
        <w:spacing w:after="120" w:line="240" w:lineRule="auto"/>
        <w:jc w:val="center"/>
        <w:rPr>
          <w:b/>
          <w:sz w:val="28"/>
          <w:szCs w:val="28"/>
        </w:rPr>
      </w:pPr>
    </w:p>
    <w:p w14:paraId="37F81EFF" w14:textId="77777777" w:rsidR="00273380" w:rsidRDefault="00273380" w:rsidP="00051344">
      <w:pPr>
        <w:tabs>
          <w:tab w:val="left" w:leader="underscore" w:pos="9360"/>
        </w:tabs>
        <w:spacing w:after="120" w:line="240" w:lineRule="auto"/>
        <w:jc w:val="center"/>
        <w:rPr>
          <w:b/>
          <w:sz w:val="28"/>
          <w:szCs w:val="28"/>
        </w:rPr>
      </w:pPr>
    </w:p>
    <w:p w14:paraId="119A2829" w14:textId="77777777" w:rsidR="00273380" w:rsidRDefault="00273380">
      <w:pPr>
        <w:spacing w:after="160" w:line="259" w:lineRule="auto"/>
        <w:ind w:left="0" w:firstLine="0"/>
        <w:rPr>
          <w:b/>
          <w:sz w:val="28"/>
          <w:szCs w:val="28"/>
        </w:rPr>
      </w:pPr>
      <w:r>
        <w:rPr>
          <w:b/>
          <w:sz w:val="28"/>
          <w:szCs w:val="28"/>
        </w:rPr>
        <w:br w:type="page"/>
      </w:r>
    </w:p>
    <w:p w14:paraId="1E006E38" w14:textId="44C9ED1C" w:rsidR="00051344" w:rsidRPr="00A251F6" w:rsidRDefault="00051344" w:rsidP="00051344">
      <w:pPr>
        <w:tabs>
          <w:tab w:val="left" w:leader="underscore" w:pos="9360"/>
        </w:tabs>
        <w:spacing w:after="120" w:line="240" w:lineRule="auto"/>
        <w:jc w:val="center"/>
        <w:rPr>
          <w:b/>
          <w:sz w:val="28"/>
          <w:szCs w:val="28"/>
        </w:rPr>
      </w:pPr>
      <w:r w:rsidRPr="00A251F6">
        <w:rPr>
          <w:b/>
          <w:sz w:val="28"/>
          <w:szCs w:val="28"/>
        </w:rPr>
        <w:lastRenderedPageBreak/>
        <w:t>KESWICK CONDOMINIUM ASSOCIATION</w:t>
      </w:r>
    </w:p>
    <w:p w14:paraId="11912400" w14:textId="62F62673" w:rsidR="00051344" w:rsidRPr="00A251F6" w:rsidRDefault="00056A58" w:rsidP="002729C6">
      <w:pPr>
        <w:pStyle w:val="Heading2"/>
        <w:jc w:val="center"/>
      </w:pPr>
      <w:bookmarkStart w:id="50" w:name="_Toc72763116"/>
      <w:r w:rsidRPr="00A251F6">
        <w:t xml:space="preserve">Request </w:t>
      </w:r>
      <w:r>
        <w:t>t</w:t>
      </w:r>
      <w:r w:rsidRPr="00A251F6">
        <w:t>o Inspect Records</w:t>
      </w:r>
      <w:bookmarkEnd w:id="50"/>
    </w:p>
    <w:p w14:paraId="081EDCAF" w14:textId="77777777" w:rsidR="00051344" w:rsidRPr="00A251F6" w:rsidRDefault="00051344" w:rsidP="00051344">
      <w:pPr>
        <w:spacing w:after="360" w:line="240" w:lineRule="auto"/>
        <w:ind w:right="302"/>
        <w:jc w:val="center"/>
        <w:rPr>
          <w:b/>
        </w:rPr>
      </w:pPr>
      <w:r w:rsidRPr="00A251F6">
        <w:rPr>
          <w:b/>
        </w:rPr>
        <w:t>PART I: RECORD REQUEST DETAILS</w:t>
      </w:r>
    </w:p>
    <w:p w14:paraId="2304E065" w14:textId="77777777" w:rsidR="00051344" w:rsidRPr="00A251F6" w:rsidRDefault="00051344" w:rsidP="00051344">
      <w:pPr>
        <w:spacing w:after="0" w:line="261" w:lineRule="auto"/>
        <w:ind w:right="303"/>
        <w:jc w:val="center"/>
      </w:pPr>
      <w:r w:rsidRPr="00A251F6">
        <w:t>Please mail, fax, or email to</w:t>
      </w:r>
    </w:p>
    <w:p w14:paraId="0D214CB9" w14:textId="77777777" w:rsidR="00051344" w:rsidRPr="00A251F6" w:rsidRDefault="00051344" w:rsidP="00051344">
      <w:pPr>
        <w:spacing w:after="0" w:line="261" w:lineRule="auto"/>
        <w:ind w:right="303"/>
        <w:jc w:val="center"/>
      </w:pPr>
      <w:r w:rsidRPr="00A251F6">
        <w:t>Kasi Cox, Condo Management of Columbus, P.O. Box 28249, Columbus, Ohio 43228</w:t>
      </w:r>
    </w:p>
    <w:p w14:paraId="51891A5D" w14:textId="77777777" w:rsidR="00051344" w:rsidRPr="00A251F6" w:rsidRDefault="00051344" w:rsidP="00051344">
      <w:pPr>
        <w:spacing w:after="360" w:line="240" w:lineRule="auto"/>
        <w:ind w:right="302"/>
        <w:jc w:val="center"/>
      </w:pPr>
      <w:r w:rsidRPr="00A251F6">
        <w:t>FAX: (614) 488-7707 Email: kasi@condocolumbus.com</w:t>
      </w:r>
    </w:p>
    <w:p w14:paraId="13C554BA" w14:textId="77777777" w:rsidR="00051344" w:rsidRPr="00A251F6" w:rsidRDefault="00051344" w:rsidP="00051344">
      <w:pPr>
        <w:tabs>
          <w:tab w:val="left" w:leader="underscore" w:pos="9360"/>
        </w:tabs>
        <w:spacing w:after="120" w:line="240" w:lineRule="auto"/>
      </w:pPr>
      <w:r w:rsidRPr="00A251F6">
        <w:t xml:space="preserve">Date </w:t>
      </w:r>
      <w:r w:rsidRPr="00A251F6">
        <w:tab/>
      </w:r>
    </w:p>
    <w:p w14:paraId="14502F7A" w14:textId="77777777" w:rsidR="00051344" w:rsidRPr="00A251F6" w:rsidRDefault="00051344" w:rsidP="00051344">
      <w:pPr>
        <w:tabs>
          <w:tab w:val="left" w:leader="underscore" w:pos="9360"/>
        </w:tabs>
        <w:spacing w:after="120" w:line="240" w:lineRule="auto"/>
      </w:pPr>
      <w:r w:rsidRPr="00A251F6">
        <w:t xml:space="preserve">Name and Unit Number </w:t>
      </w:r>
      <w:r w:rsidRPr="00A251F6">
        <w:tab/>
      </w:r>
    </w:p>
    <w:p w14:paraId="633A0EDF" w14:textId="77777777" w:rsidR="00051344" w:rsidRPr="00A251F6" w:rsidRDefault="00051344" w:rsidP="00051344">
      <w:pPr>
        <w:tabs>
          <w:tab w:val="left" w:leader="underscore" w:pos="9360"/>
        </w:tabs>
        <w:spacing w:after="120" w:line="240" w:lineRule="auto"/>
      </w:pPr>
      <w:r w:rsidRPr="00A251F6">
        <w:t xml:space="preserve">Telephone </w:t>
      </w:r>
      <w:r w:rsidRPr="00A251F6">
        <w:tab/>
      </w:r>
    </w:p>
    <w:p w14:paraId="455959A7" w14:textId="77777777" w:rsidR="00051344" w:rsidRPr="00A251F6" w:rsidRDefault="00051344" w:rsidP="00051344">
      <w:pPr>
        <w:tabs>
          <w:tab w:val="left" w:leader="underscore" w:pos="9360"/>
        </w:tabs>
        <w:spacing w:after="120" w:line="240" w:lineRule="auto"/>
      </w:pPr>
      <w:r w:rsidRPr="00A251F6">
        <w:t xml:space="preserve">Email Address </w:t>
      </w:r>
      <w:r w:rsidRPr="00A251F6">
        <w:tab/>
      </w:r>
    </w:p>
    <w:p w14:paraId="0FD130F1" w14:textId="77777777" w:rsidR="00051344" w:rsidRPr="00A251F6" w:rsidRDefault="00051344" w:rsidP="00051344">
      <w:pPr>
        <w:spacing w:after="120" w:line="240" w:lineRule="auto"/>
      </w:pPr>
    </w:p>
    <w:p w14:paraId="674F35C9" w14:textId="77777777" w:rsidR="00051344" w:rsidRPr="00A251F6" w:rsidRDefault="00051344" w:rsidP="00051344">
      <w:pPr>
        <w:spacing w:after="360" w:line="240" w:lineRule="auto"/>
        <w:ind w:left="720" w:right="720"/>
        <w:jc w:val="both"/>
      </w:pPr>
      <w:r w:rsidRPr="00A251F6">
        <w:rPr>
          <w:i/>
        </w:rPr>
        <w:t>Please complete Parts I, II, and III of the Request to Inspect Records. Please read the section related to Records Request Policy in the Rules &amp; Regulations handbook and understand all applicable charges and restrictions that apply as noted in this form before signing.</w:t>
      </w:r>
    </w:p>
    <w:p w14:paraId="64CF4E9D" w14:textId="77777777" w:rsidR="00051344" w:rsidRPr="00A251F6" w:rsidRDefault="00051344" w:rsidP="00051344">
      <w:pPr>
        <w:tabs>
          <w:tab w:val="left" w:leader="underscore" w:pos="9360"/>
        </w:tabs>
        <w:spacing w:after="120" w:line="240" w:lineRule="auto"/>
      </w:pPr>
      <w:r w:rsidRPr="00A251F6">
        <w:t>Record Requested:</w:t>
      </w:r>
      <w:r w:rsidRPr="00A251F6">
        <w:tab/>
        <w:t xml:space="preserve"> </w:t>
      </w:r>
    </w:p>
    <w:p w14:paraId="0007BAC6" w14:textId="77777777" w:rsidR="00051344" w:rsidRPr="00A251F6" w:rsidRDefault="00051344" w:rsidP="00051344">
      <w:pPr>
        <w:tabs>
          <w:tab w:val="right" w:leader="underscore" w:pos="9360"/>
        </w:tabs>
        <w:spacing w:after="120" w:line="240" w:lineRule="auto"/>
      </w:pPr>
      <w:r w:rsidRPr="00A251F6">
        <w:t xml:space="preserve">Reason and Purpose of Request: </w:t>
      </w:r>
      <w:r w:rsidRPr="00A251F6">
        <w:tab/>
      </w:r>
    </w:p>
    <w:p w14:paraId="4394FA52" w14:textId="77777777" w:rsidR="00051344" w:rsidRPr="00A251F6" w:rsidRDefault="00051344" w:rsidP="00051344">
      <w:pPr>
        <w:tabs>
          <w:tab w:val="left" w:leader="underscore" w:pos="9360"/>
        </w:tabs>
        <w:spacing w:after="120" w:line="240" w:lineRule="auto"/>
      </w:pPr>
      <w:r w:rsidRPr="00A251F6">
        <w:tab/>
      </w:r>
      <w:r w:rsidRPr="00A251F6">
        <w:tab/>
      </w:r>
    </w:p>
    <w:p w14:paraId="45540511" w14:textId="77777777" w:rsidR="00051344" w:rsidRPr="00A251F6" w:rsidRDefault="00051344" w:rsidP="00051344">
      <w:pPr>
        <w:spacing w:after="120" w:line="240" w:lineRule="auto"/>
      </w:pPr>
    </w:p>
    <w:p w14:paraId="43532628" w14:textId="77777777" w:rsidR="00051344" w:rsidRPr="00A251F6" w:rsidRDefault="00051344" w:rsidP="00051344">
      <w:pPr>
        <w:tabs>
          <w:tab w:val="left" w:leader="underscore" w:pos="9360"/>
        </w:tabs>
        <w:spacing w:after="120" w:line="240" w:lineRule="auto"/>
      </w:pPr>
      <w:r w:rsidRPr="00A251F6">
        <w:t>Record Requested:</w:t>
      </w:r>
      <w:r w:rsidRPr="00A251F6">
        <w:tab/>
        <w:t xml:space="preserve"> </w:t>
      </w:r>
    </w:p>
    <w:p w14:paraId="67EBA339" w14:textId="77777777" w:rsidR="00051344" w:rsidRPr="00A251F6" w:rsidRDefault="00051344" w:rsidP="00051344">
      <w:pPr>
        <w:tabs>
          <w:tab w:val="right" w:leader="underscore" w:pos="9360"/>
        </w:tabs>
        <w:spacing w:after="120" w:line="240" w:lineRule="auto"/>
      </w:pPr>
      <w:r w:rsidRPr="00A251F6">
        <w:t xml:space="preserve">Reason and Purpose of Request: </w:t>
      </w:r>
      <w:r w:rsidRPr="00A251F6">
        <w:tab/>
      </w:r>
    </w:p>
    <w:p w14:paraId="55E1A19D" w14:textId="77777777" w:rsidR="00051344" w:rsidRPr="00A251F6" w:rsidRDefault="00051344" w:rsidP="00051344">
      <w:pPr>
        <w:tabs>
          <w:tab w:val="right" w:leader="underscore" w:pos="9360"/>
        </w:tabs>
        <w:spacing w:after="120" w:line="240" w:lineRule="auto"/>
      </w:pPr>
      <w:r w:rsidRPr="00A251F6">
        <w:tab/>
      </w:r>
      <w:r w:rsidRPr="00A251F6">
        <w:tab/>
      </w:r>
    </w:p>
    <w:p w14:paraId="4C01F10E" w14:textId="77777777" w:rsidR="00051344" w:rsidRPr="00A251F6" w:rsidRDefault="00051344" w:rsidP="00051344">
      <w:pPr>
        <w:spacing w:after="120" w:line="240" w:lineRule="auto"/>
      </w:pPr>
    </w:p>
    <w:p w14:paraId="01898AF2" w14:textId="77777777" w:rsidR="00051344" w:rsidRPr="00A251F6" w:rsidRDefault="00051344" w:rsidP="00051344">
      <w:pPr>
        <w:tabs>
          <w:tab w:val="left" w:leader="underscore" w:pos="9360"/>
        </w:tabs>
        <w:spacing w:after="120" w:line="240" w:lineRule="auto"/>
      </w:pPr>
      <w:r w:rsidRPr="00A251F6">
        <w:t>Record Requested:</w:t>
      </w:r>
      <w:r w:rsidRPr="00A251F6">
        <w:tab/>
        <w:t xml:space="preserve"> </w:t>
      </w:r>
    </w:p>
    <w:p w14:paraId="14A405C3" w14:textId="77777777" w:rsidR="00051344" w:rsidRPr="00A251F6" w:rsidRDefault="00051344" w:rsidP="00051344">
      <w:pPr>
        <w:tabs>
          <w:tab w:val="right" w:leader="underscore" w:pos="9360"/>
        </w:tabs>
        <w:spacing w:after="120" w:line="240" w:lineRule="auto"/>
      </w:pPr>
      <w:r w:rsidRPr="00A251F6">
        <w:t xml:space="preserve">Reason and Purpose of Request: </w:t>
      </w:r>
      <w:r w:rsidRPr="00A251F6">
        <w:tab/>
      </w:r>
    </w:p>
    <w:p w14:paraId="737DC4E2" w14:textId="77777777" w:rsidR="00051344" w:rsidRPr="00A251F6" w:rsidRDefault="00051344" w:rsidP="00051344">
      <w:pPr>
        <w:tabs>
          <w:tab w:val="left" w:leader="underscore" w:pos="9360"/>
        </w:tabs>
        <w:spacing w:after="120" w:line="240" w:lineRule="auto"/>
      </w:pPr>
      <w:r w:rsidRPr="00A251F6">
        <w:tab/>
      </w:r>
      <w:r w:rsidRPr="00A251F6">
        <w:tab/>
      </w:r>
    </w:p>
    <w:p w14:paraId="3AF6FC8A" w14:textId="77777777" w:rsidR="00051344" w:rsidRPr="00A251F6" w:rsidRDefault="00051344" w:rsidP="00051344">
      <w:pPr>
        <w:spacing w:after="120" w:line="240" w:lineRule="auto"/>
      </w:pPr>
    </w:p>
    <w:p w14:paraId="304301B1" w14:textId="77777777" w:rsidR="00051344" w:rsidRPr="00A251F6" w:rsidRDefault="00051344" w:rsidP="00051344">
      <w:pPr>
        <w:tabs>
          <w:tab w:val="left" w:leader="underscore" w:pos="9360"/>
        </w:tabs>
        <w:spacing w:after="120" w:line="240" w:lineRule="auto"/>
      </w:pPr>
      <w:r w:rsidRPr="00A251F6">
        <w:t>Record Requested:</w:t>
      </w:r>
      <w:r w:rsidRPr="00A251F6">
        <w:tab/>
        <w:t xml:space="preserve"> </w:t>
      </w:r>
    </w:p>
    <w:p w14:paraId="15A4A8B0" w14:textId="77777777" w:rsidR="00051344" w:rsidRPr="00A251F6" w:rsidRDefault="00051344" w:rsidP="00051344">
      <w:pPr>
        <w:tabs>
          <w:tab w:val="right" w:leader="underscore" w:pos="9360"/>
        </w:tabs>
        <w:spacing w:after="120" w:line="240" w:lineRule="auto"/>
      </w:pPr>
      <w:r w:rsidRPr="00A251F6">
        <w:t xml:space="preserve">Reason and Purpose of Request: </w:t>
      </w:r>
      <w:r w:rsidRPr="00A251F6">
        <w:tab/>
      </w:r>
    </w:p>
    <w:p w14:paraId="68E8230E" w14:textId="77777777" w:rsidR="00051344" w:rsidRPr="00A251F6" w:rsidRDefault="00051344" w:rsidP="00051344">
      <w:pPr>
        <w:tabs>
          <w:tab w:val="left" w:leader="underscore" w:pos="9360"/>
        </w:tabs>
        <w:spacing w:after="120" w:line="240" w:lineRule="auto"/>
      </w:pPr>
      <w:r w:rsidRPr="00A251F6">
        <w:tab/>
      </w:r>
      <w:r w:rsidRPr="00A251F6">
        <w:tab/>
      </w:r>
    </w:p>
    <w:p w14:paraId="2C95B5FD" w14:textId="77777777" w:rsidR="00051344" w:rsidRPr="00A251F6" w:rsidRDefault="00051344" w:rsidP="00051344">
      <w:pPr>
        <w:tabs>
          <w:tab w:val="right" w:leader="underscore" w:pos="9360"/>
        </w:tabs>
        <w:spacing w:after="120" w:line="240" w:lineRule="auto"/>
      </w:pPr>
    </w:p>
    <w:p w14:paraId="7B24FC42" w14:textId="77777777" w:rsidR="00F70496" w:rsidRDefault="00F70496">
      <w:pPr>
        <w:spacing w:after="160" w:line="259" w:lineRule="auto"/>
        <w:ind w:left="0" w:firstLine="0"/>
        <w:rPr>
          <w:b/>
          <w:sz w:val="28"/>
          <w:szCs w:val="28"/>
        </w:rPr>
      </w:pPr>
      <w:r>
        <w:rPr>
          <w:b/>
          <w:sz w:val="28"/>
          <w:szCs w:val="28"/>
        </w:rPr>
        <w:br w:type="page"/>
      </w:r>
    </w:p>
    <w:p w14:paraId="067385F4" w14:textId="00D4B4B4" w:rsidR="00051344" w:rsidRPr="00A251F6" w:rsidRDefault="00051344" w:rsidP="00051344">
      <w:pPr>
        <w:spacing w:after="360" w:line="240" w:lineRule="auto"/>
        <w:ind w:right="302"/>
        <w:jc w:val="center"/>
        <w:rPr>
          <w:b/>
          <w:sz w:val="28"/>
          <w:szCs w:val="28"/>
        </w:rPr>
      </w:pPr>
      <w:r w:rsidRPr="00A251F6">
        <w:rPr>
          <w:b/>
          <w:sz w:val="28"/>
          <w:szCs w:val="28"/>
        </w:rPr>
        <w:lastRenderedPageBreak/>
        <w:t>KESWICK CONDOMINIUM ASSOCIATION</w:t>
      </w:r>
    </w:p>
    <w:p w14:paraId="18E6895B" w14:textId="2CA69E67" w:rsidR="00051344" w:rsidRPr="00A251F6" w:rsidRDefault="00056A58" w:rsidP="00051344">
      <w:pPr>
        <w:spacing w:after="360" w:line="240" w:lineRule="auto"/>
        <w:ind w:right="302"/>
        <w:jc w:val="center"/>
        <w:rPr>
          <w:b/>
          <w:szCs w:val="24"/>
        </w:rPr>
      </w:pPr>
      <w:r w:rsidRPr="00A251F6">
        <w:rPr>
          <w:b/>
          <w:szCs w:val="24"/>
        </w:rPr>
        <w:t xml:space="preserve">Request </w:t>
      </w:r>
      <w:r>
        <w:rPr>
          <w:b/>
          <w:szCs w:val="24"/>
        </w:rPr>
        <w:t>t</w:t>
      </w:r>
      <w:r w:rsidRPr="00A251F6">
        <w:rPr>
          <w:b/>
          <w:szCs w:val="24"/>
        </w:rPr>
        <w:t>o Inspect Records</w:t>
      </w:r>
    </w:p>
    <w:p w14:paraId="5F3025DF" w14:textId="77777777" w:rsidR="00051344" w:rsidRPr="00A251F6" w:rsidRDefault="00051344" w:rsidP="00051344">
      <w:pPr>
        <w:spacing w:after="360" w:line="240" w:lineRule="auto"/>
        <w:ind w:right="302"/>
        <w:jc w:val="center"/>
        <w:rPr>
          <w:b/>
        </w:rPr>
      </w:pPr>
      <w:r w:rsidRPr="00A251F6">
        <w:rPr>
          <w:b/>
        </w:rPr>
        <w:t>PART II: CHARGES, TIMING, AND RESTRICTIONS</w:t>
      </w:r>
    </w:p>
    <w:p w14:paraId="5529D698" w14:textId="77777777" w:rsidR="00051344" w:rsidRPr="00A251F6" w:rsidRDefault="00051344" w:rsidP="00051344">
      <w:pPr>
        <w:spacing w:after="0" w:line="261" w:lineRule="auto"/>
        <w:ind w:right="303"/>
        <w:jc w:val="center"/>
      </w:pPr>
      <w:r w:rsidRPr="00A251F6">
        <w:t>Please mail, fax, or email to</w:t>
      </w:r>
    </w:p>
    <w:p w14:paraId="411A655A" w14:textId="77777777" w:rsidR="00051344" w:rsidRPr="00A251F6" w:rsidRDefault="00051344" w:rsidP="00051344">
      <w:pPr>
        <w:spacing w:after="0" w:line="261" w:lineRule="auto"/>
        <w:ind w:right="303"/>
        <w:jc w:val="center"/>
      </w:pPr>
      <w:r w:rsidRPr="00A251F6">
        <w:t>Kasi Cox, Condo Management of Columbus, P.O. Box 28249, Columbus, Ohio 43228</w:t>
      </w:r>
    </w:p>
    <w:p w14:paraId="2CAF0942" w14:textId="77777777" w:rsidR="00051344" w:rsidRPr="00A251F6" w:rsidRDefault="00051344" w:rsidP="00051344">
      <w:pPr>
        <w:spacing w:after="360" w:line="240" w:lineRule="auto"/>
        <w:ind w:right="302"/>
        <w:jc w:val="center"/>
      </w:pPr>
      <w:r w:rsidRPr="00A251F6">
        <w:t>FAX: (614) 488-7707 Email: kasi@condocolumbus.com</w:t>
      </w:r>
    </w:p>
    <w:p w14:paraId="52030177" w14:textId="77777777" w:rsidR="00051344" w:rsidRPr="00A251F6" w:rsidRDefault="00051344" w:rsidP="00051344">
      <w:pPr>
        <w:tabs>
          <w:tab w:val="left" w:leader="underscore" w:pos="9360"/>
        </w:tabs>
        <w:spacing w:after="120" w:line="240" w:lineRule="auto"/>
      </w:pPr>
      <w:r w:rsidRPr="00A251F6">
        <w:t>Do you anticipate making copies of any records to be inspected? Yes _______ No _______</w:t>
      </w:r>
    </w:p>
    <w:p w14:paraId="585C1FED" w14:textId="465FF606" w:rsidR="00051344" w:rsidRPr="00A251F6" w:rsidRDefault="00051344" w:rsidP="00051344">
      <w:pPr>
        <w:tabs>
          <w:tab w:val="left" w:leader="underscore" w:pos="9360"/>
        </w:tabs>
        <w:spacing w:after="120" w:line="240" w:lineRule="auto"/>
      </w:pPr>
      <w:r w:rsidRPr="00A251F6">
        <w:t xml:space="preserve">If you prefer to have copies of records sent via U.S. </w:t>
      </w:r>
      <w:r w:rsidR="006566AD" w:rsidRPr="00A251F6">
        <w:t>Mail,</w:t>
      </w:r>
      <w:r w:rsidRPr="00A251F6">
        <w:t xml:space="preserve"> please check here _____________</w:t>
      </w:r>
    </w:p>
    <w:p w14:paraId="61419DF0" w14:textId="77777777" w:rsidR="00051344" w:rsidRPr="00A251F6" w:rsidRDefault="00051344" w:rsidP="00051344">
      <w:pPr>
        <w:tabs>
          <w:tab w:val="left" w:leader="underscore" w:pos="9360"/>
        </w:tabs>
        <w:spacing w:after="120" w:line="240" w:lineRule="auto"/>
      </w:pPr>
      <w:r w:rsidRPr="00A251F6">
        <w:t>Do you wish to receive a total estimate if charges exceed $25.00? Yes _______ No _______</w:t>
      </w:r>
    </w:p>
    <w:p w14:paraId="2D54EE09" w14:textId="77777777" w:rsidR="00051344" w:rsidRPr="00A251F6" w:rsidRDefault="00051344" w:rsidP="00051344">
      <w:pPr>
        <w:tabs>
          <w:tab w:val="left" w:leader="underscore" w:pos="9360"/>
        </w:tabs>
        <w:spacing w:after="120" w:line="240" w:lineRule="auto"/>
      </w:pPr>
      <w:r w:rsidRPr="00A251F6">
        <w:t>Preferred inspection dates and times:</w:t>
      </w:r>
      <w:r w:rsidRPr="00A251F6">
        <w:tab/>
      </w:r>
    </w:p>
    <w:p w14:paraId="2E3C8DB0" w14:textId="77777777" w:rsidR="00051344" w:rsidRPr="00A251F6" w:rsidRDefault="00051344" w:rsidP="00051344">
      <w:pPr>
        <w:tabs>
          <w:tab w:val="left" w:leader="underscore" w:pos="9360"/>
        </w:tabs>
        <w:spacing w:after="120" w:line="240" w:lineRule="auto"/>
      </w:pPr>
      <w:r w:rsidRPr="00A251F6">
        <w:tab/>
      </w:r>
      <w:r w:rsidRPr="00A251F6">
        <w:tab/>
      </w:r>
    </w:p>
    <w:p w14:paraId="6414582D" w14:textId="192888BC" w:rsidR="00051344" w:rsidRPr="006566AD" w:rsidRDefault="00051344" w:rsidP="00051344">
      <w:pPr>
        <w:spacing w:after="236" w:line="255" w:lineRule="auto"/>
        <w:ind w:right="35"/>
        <w:jc w:val="both"/>
      </w:pPr>
      <w:r w:rsidRPr="006566AD">
        <w:rPr>
          <w:i/>
        </w:rPr>
        <w:t xml:space="preserve">This request form must be completed by any </w:t>
      </w:r>
      <w:r w:rsidR="00273380" w:rsidRPr="006566AD">
        <w:rPr>
          <w:i/>
        </w:rPr>
        <w:t>Unit O</w:t>
      </w:r>
      <w:r w:rsidRPr="006566AD">
        <w:rPr>
          <w:i/>
        </w:rPr>
        <w:t xml:space="preserve">wner desiring to inspect or receive copies of any Association books of account, meeting minutes, membership roster, or other Association documents. A minimum of five (5) business days is needed to process a request. If there is a question with any request, the </w:t>
      </w:r>
      <w:r w:rsidR="00273380" w:rsidRPr="006566AD">
        <w:rPr>
          <w:i/>
        </w:rPr>
        <w:t>Unit O</w:t>
      </w:r>
      <w:r w:rsidRPr="006566AD">
        <w:rPr>
          <w:i/>
        </w:rPr>
        <w:t>wner shall be notified within a reasonable amount of time of the reason for any delay.</w:t>
      </w:r>
    </w:p>
    <w:p w14:paraId="7B879BDF" w14:textId="2538FAA6" w:rsidR="00051344" w:rsidRPr="006566AD" w:rsidRDefault="00051344" w:rsidP="00051344">
      <w:pPr>
        <w:spacing w:after="236" w:line="255" w:lineRule="auto"/>
        <w:ind w:right="35"/>
        <w:jc w:val="both"/>
      </w:pPr>
      <w:r w:rsidRPr="006566AD">
        <w:rPr>
          <w:i/>
        </w:rPr>
        <w:t xml:space="preserve">The Association requires that the </w:t>
      </w:r>
      <w:r w:rsidR="00273380" w:rsidRPr="006566AD">
        <w:rPr>
          <w:i/>
        </w:rPr>
        <w:t>Unit O</w:t>
      </w:r>
      <w:r w:rsidRPr="006566AD">
        <w:rPr>
          <w:i/>
        </w:rPr>
        <w:t>wner provide the reason for each record requested and the intended purpose of the request to protect the Association and personal confidences where necessary. It is the intent of the Association to allow inspection of most Association documents. However, given the personal and legal nature of some documents, the Association must place reasonable restrictions on the inspection process. This includes a requirement that any inspection take place in the presence of an Association representative.</w:t>
      </w:r>
    </w:p>
    <w:p w14:paraId="1C73BEF0" w14:textId="01BCE64D" w:rsidR="00051344" w:rsidRPr="006566AD" w:rsidRDefault="00051344" w:rsidP="00051344">
      <w:pPr>
        <w:jc w:val="both"/>
        <w:rPr>
          <w:i/>
        </w:rPr>
      </w:pPr>
      <w:r w:rsidRPr="006566AD">
        <w:rPr>
          <w:i/>
        </w:rPr>
        <w:t>Copying charges shall be assessed at $.</w:t>
      </w:r>
      <w:r w:rsidR="00CB1DDE">
        <w:rPr>
          <w:i/>
        </w:rPr>
        <w:t>2</w:t>
      </w:r>
      <w:r w:rsidRPr="006566AD">
        <w:rPr>
          <w:i/>
        </w:rPr>
        <w:t xml:space="preserve">5 per page and a minimum clerical fee of $15.00 for the copying of pages 1 through 50 plus an additional clerical fee of $5.00 for every increment of 50 pages copied thereafter. The actual cost of mailing charges will be the </w:t>
      </w:r>
      <w:r w:rsidR="00273380" w:rsidRPr="006566AD">
        <w:rPr>
          <w:i/>
        </w:rPr>
        <w:t xml:space="preserve">Unit </w:t>
      </w:r>
      <w:r w:rsidR="006566AD" w:rsidRPr="006566AD">
        <w:rPr>
          <w:i/>
        </w:rPr>
        <w:t>Owners</w:t>
      </w:r>
      <w:r w:rsidRPr="006566AD">
        <w:rPr>
          <w:i/>
        </w:rPr>
        <w:t xml:space="preserve"> responsibility. A physical records inspection which requires the presence of a staff member of the management company shall be charged at $20.00 per hour in fifteen (15) minute increments.  Inspections of the Association</w:t>
      </w:r>
      <w:r w:rsidR="00CB1DDE">
        <w:rPr>
          <w:i/>
        </w:rPr>
        <w:t>’</w:t>
      </w:r>
      <w:r w:rsidRPr="006566AD">
        <w:rPr>
          <w:i/>
        </w:rPr>
        <w:t xml:space="preserve">s records shall take place during normal business hours at the office of the management company (please call the </w:t>
      </w:r>
      <w:r w:rsidR="00273380" w:rsidRPr="006566AD">
        <w:rPr>
          <w:i/>
        </w:rPr>
        <w:t xml:space="preserve">Community Association </w:t>
      </w:r>
      <w:r w:rsidRPr="006566AD">
        <w:rPr>
          <w:i/>
        </w:rPr>
        <w:t>Manager for the office address.)</w:t>
      </w:r>
    </w:p>
    <w:p w14:paraId="1736EF7C" w14:textId="77777777" w:rsidR="006566AD" w:rsidRDefault="006566AD" w:rsidP="006566AD">
      <w:pPr>
        <w:jc w:val="center"/>
        <w:rPr>
          <w:b/>
          <w:bCs/>
        </w:rPr>
      </w:pPr>
      <w:r w:rsidRPr="006566AD">
        <w:br/>
      </w:r>
    </w:p>
    <w:p w14:paraId="338C17CF" w14:textId="77777777" w:rsidR="006566AD" w:rsidRDefault="006566AD">
      <w:pPr>
        <w:spacing w:after="160" w:line="259" w:lineRule="auto"/>
        <w:ind w:left="0" w:firstLine="0"/>
        <w:rPr>
          <w:b/>
          <w:bCs/>
        </w:rPr>
      </w:pPr>
      <w:r>
        <w:rPr>
          <w:b/>
          <w:bCs/>
        </w:rPr>
        <w:br w:type="page"/>
      </w:r>
    </w:p>
    <w:p w14:paraId="254E4AC3" w14:textId="77777777" w:rsidR="00F70496" w:rsidRPr="00A251F6" w:rsidRDefault="00F70496" w:rsidP="00F70496">
      <w:pPr>
        <w:spacing w:after="360" w:line="240" w:lineRule="auto"/>
        <w:ind w:right="302"/>
        <w:jc w:val="center"/>
        <w:rPr>
          <w:b/>
          <w:sz w:val="28"/>
          <w:szCs w:val="28"/>
        </w:rPr>
      </w:pPr>
      <w:r w:rsidRPr="00A251F6">
        <w:rPr>
          <w:b/>
          <w:sz w:val="28"/>
          <w:szCs w:val="28"/>
        </w:rPr>
        <w:lastRenderedPageBreak/>
        <w:t>KESWICK CONDOMINIUM ASSOCIATION</w:t>
      </w:r>
    </w:p>
    <w:p w14:paraId="4796E984" w14:textId="77777777" w:rsidR="00F70496" w:rsidRPr="00A251F6" w:rsidRDefault="00F70496" w:rsidP="00F70496">
      <w:pPr>
        <w:spacing w:after="360" w:line="240" w:lineRule="auto"/>
        <w:ind w:right="302"/>
        <w:jc w:val="center"/>
        <w:rPr>
          <w:b/>
          <w:szCs w:val="24"/>
        </w:rPr>
      </w:pPr>
      <w:r w:rsidRPr="00A251F6">
        <w:rPr>
          <w:b/>
          <w:szCs w:val="24"/>
        </w:rPr>
        <w:t xml:space="preserve">Request </w:t>
      </w:r>
      <w:r>
        <w:rPr>
          <w:b/>
          <w:szCs w:val="24"/>
        </w:rPr>
        <w:t>t</w:t>
      </w:r>
      <w:r w:rsidRPr="00A251F6">
        <w:rPr>
          <w:b/>
          <w:szCs w:val="24"/>
        </w:rPr>
        <w:t>o Inspect Records</w:t>
      </w:r>
    </w:p>
    <w:p w14:paraId="0994673C" w14:textId="78D16420" w:rsidR="00051344" w:rsidRPr="006566AD" w:rsidRDefault="00051344" w:rsidP="006566AD">
      <w:pPr>
        <w:jc w:val="center"/>
        <w:rPr>
          <w:b/>
          <w:bCs/>
        </w:rPr>
      </w:pPr>
      <w:r w:rsidRPr="006566AD">
        <w:rPr>
          <w:b/>
          <w:bCs/>
        </w:rPr>
        <w:t>PART III: LEGAL OBLIGATION AND SIGNATURE</w:t>
      </w:r>
    </w:p>
    <w:p w14:paraId="1D491741" w14:textId="77777777" w:rsidR="00051344" w:rsidRPr="006566AD" w:rsidRDefault="00051344" w:rsidP="00051344">
      <w:pPr>
        <w:spacing w:after="0" w:line="261" w:lineRule="auto"/>
        <w:ind w:right="303"/>
        <w:jc w:val="center"/>
        <w:rPr>
          <w:sz w:val="20"/>
          <w:szCs w:val="20"/>
        </w:rPr>
      </w:pPr>
      <w:r w:rsidRPr="006566AD">
        <w:rPr>
          <w:sz w:val="20"/>
          <w:szCs w:val="20"/>
        </w:rPr>
        <w:t>Please mail, fax, or email to</w:t>
      </w:r>
    </w:p>
    <w:p w14:paraId="180DE3C5" w14:textId="77777777" w:rsidR="00051344" w:rsidRPr="006566AD" w:rsidRDefault="00051344" w:rsidP="00051344">
      <w:pPr>
        <w:spacing w:after="0" w:line="261" w:lineRule="auto"/>
        <w:ind w:right="303"/>
        <w:jc w:val="center"/>
        <w:rPr>
          <w:sz w:val="20"/>
          <w:szCs w:val="20"/>
        </w:rPr>
      </w:pPr>
      <w:r w:rsidRPr="006566AD">
        <w:rPr>
          <w:sz w:val="20"/>
          <w:szCs w:val="20"/>
        </w:rPr>
        <w:t>Kasi Cox, Condo Management of Columbus, P.O. Box 28249, Columbus, Ohio 43228</w:t>
      </w:r>
    </w:p>
    <w:p w14:paraId="67E7B729" w14:textId="77777777" w:rsidR="00051344" w:rsidRPr="006566AD" w:rsidRDefault="00051344" w:rsidP="00051344">
      <w:pPr>
        <w:spacing w:after="360" w:line="240" w:lineRule="auto"/>
        <w:ind w:right="302"/>
        <w:jc w:val="center"/>
        <w:rPr>
          <w:sz w:val="20"/>
          <w:szCs w:val="20"/>
        </w:rPr>
      </w:pPr>
      <w:r w:rsidRPr="006566AD">
        <w:rPr>
          <w:sz w:val="20"/>
          <w:szCs w:val="20"/>
        </w:rPr>
        <w:t>FAX: (614) 488-7707 Email: kasi@condocolumbus.com</w:t>
      </w:r>
    </w:p>
    <w:p w14:paraId="3F6A7B62" w14:textId="1FFC95A1" w:rsidR="00051344" w:rsidRPr="006566AD" w:rsidRDefault="00051344" w:rsidP="00051344">
      <w:pPr>
        <w:spacing w:after="476" w:line="255" w:lineRule="auto"/>
        <w:ind w:right="35"/>
        <w:jc w:val="both"/>
      </w:pPr>
      <w:r w:rsidRPr="006566AD">
        <w:rPr>
          <w:i/>
        </w:rPr>
        <w:t>By signing, I hereby agree not to use or distribute any information or documents obtained from the inspection or copying of any Association records for any reason or purpose other than as stated above. I agree to indemnify, defend, and hold Keswick Condominium Association, its Board Members, and its managing agent and company, and their respective successors, heirs, and assigns, harmless for any claim or damage made or sustained by any person arising from, related to, or concerning my inspection or receipt of copies of Association records. I further consent and agree that all inspection, clerical fees, and copying and other charges incurred pursuant to this request, as outlined above, will be assessed to my account or paid in advance, as directed by the Board of Directors.</w:t>
      </w:r>
    </w:p>
    <w:p w14:paraId="730C301F" w14:textId="77777777" w:rsidR="00051344" w:rsidRPr="00A251F6" w:rsidRDefault="00051344" w:rsidP="00051344">
      <w:pPr>
        <w:tabs>
          <w:tab w:val="left" w:leader="underscore" w:pos="9360"/>
        </w:tabs>
        <w:spacing w:after="120" w:line="240" w:lineRule="auto"/>
      </w:pPr>
      <w:r>
        <w:t xml:space="preserve">Signature </w:t>
      </w:r>
      <w:r w:rsidRPr="00A251F6">
        <w:t xml:space="preserve"> </w:t>
      </w:r>
      <w:r w:rsidRPr="00A251F6">
        <w:tab/>
      </w:r>
    </w:p>
    <w:p w14:paraId="359F0714" w14:textId="77777777" w:rsidR="00051344" w:rsidRPr="00A251F6" w:rsidRDefault="00051344" w:rsidP="00051344">
      <w:pPr>
        <w:tabs>
          <w:tab w:val="left" w:leader="underscore" w:pos="9360"/>
        </w:tabs>
        <w:spacing w:after="120" w:line="240" w:lineRule="auto"/>
      </w:pPr>
      <w:r>
        <w:t>Date</w:t>
      </w:r>
      <w:r w:rsidRPr="00A251F6">
        <w:t xml:space="preserve"> </w:t>
      </w:r>
      <w:r w:rsidRPr="00A251F6">
        <w:tab/>
      </w:r>
    </w:p>
    <w:p w14:paraId="30DF60CF" w14:textId="77777777" w:rsidR="00051344" w:rsidRDefault="00051344" w:rsidP="00051344">
      <w:pPr>
        <w:spacing w:after="230" w:line="261" w:lineRule="auto"/>
        <w:ind w:right="293"/>
        <w:jc w:val="center"/>
      </w:pPr>
    </w:p>
    <w:p w14:paraId="0491B72D" w14:textId="77777777" w:rsidR="00051344" w:rsidRDefault="00051344" w:rsidP="00051344">
      <w:pPr>
        <w:spacing w:after="230" w:line="261" w:lineRule="auto"/>
        <w:ind w:right="293"/>
        <w:jc w:val="center"/>
      </w:pPr>
    </w:p>
    <w:p w14:paraId="652CE1E2" w14:textId="77777777" w:rsidR="00051344" w:rsidRDefault="00051344" w:rsidP="00051344">
      <w:pPr>
        <w:spacing w:after="230" w:line="261" w:lineRule="auto"/>
        <w:ind w:right="293"/>
        <w:jc w:val="center"/>
      </w:pPr>
    </w:p>
    <w:p w14:paraId="05E27F36" w14:textId="77777777" w:rsidR="00051344" w:rsidRDefault="00051344" w:rsidP="00051344">
      <w:pPr>
        <w:spacing w:after="230" w:line="261" w:lineRule="auto"/>
        <w:ind w:right="293"/>
        <w:jc w:val="center"/>
      </w:pPr>
    </w:p>
    <w:p w14:paraId="5D36E181" w14:textId="77777777" w:rsidR="00051344" w:rsidRDefault="00051344" w:rsidP="00051344">
      <w:pPr>
        <w:spacing w:after="230" w:line="261" w:lineRule="auto"/>
        <w:ind w:right="293"/>
        <w:jc w:val="center"/>
      </w:pPr>
    </w:p>
    <w:p w14:paraId="1D75F61F" w14:textId="77777777" w:rsidR="00051344" w:rsidRDefault="00051344" w:rsidP="00051344">
      <w:pPr>
        <w:spacing w:after="230" w:line="261" w:lineRule="auto"/>
        <w:ind w:right="293"/>
        <w:jc w:val="center"/>
      </w:pPr>
    </w:p>
    <w:p w14:paraId="516FB816" w14:textId="77777777" w:rsidR="00051344" w:rsidRPr="00A251F6" w:rsidRDefault="00051344" w:rsidP="00051344">
      <w:pPr>
        <w:spacing w:after="120" w:line="240" w:lineRule="auto"/>
        <w:jc w:val="center"/>
        <w:rPr>
          <w:b/>
        </w:rPr>
      </w:pPr>
      <w:r w:rsidRPr="00A251F6">
        <w:rPr>
          <w:b/>
        </w:rPr>
        <w:t>To be completed by Condo Management of Columbus on behalf of the Association</w:t>
      </w:r>
    </w:p>
    <w:p w14:paraId="45F60001" w14:textId="77777777" w:rsidR="00051344" w:rsidRPr="00A251F6" w:rsidRDefault="00051344" w:rsidP="00051344">
      <w:pPr>
        <w:tabs>
          <w:tab w:val="left" w:leader="underscore" w:pos="9360"/>
        </w:tabs>
        <w:spacing w:after="120" w:line="240" w:lineRule="auto"/>
      </w:pPr>
      <w:r w:rsidRPr="00A251F6">
        <w:t>Date Received</w:t>
      </w:r>
      <w:r w:rsidRPr="00A251F6">
        <w:tab/>
      </w:r>
    </w:p>
    <w:p w14:paraId="096B024E" w14:textId="77777777" w:rsidR="00051344" w:rsidRPr="00A251F6" w:rsidRDefault="00051344" w:rsidP="00051344">
      <w:pPr>
        <w:tabs>
          <w:tab w:val="left" w:leader="underscore" w:pos="9360"/>
        </w:tabs>
        <w:spacing w:after="120" w:line="240" w:lineRule="auto"/>
      </w:pPr>
      <w:r w:rsidRPr="00A251F6">
        <w:t>By</w:t>
      </w:r>
      <w:r w:rsidRPr="00A251F6">
        <w:tab/>
      </w:r>
    </w:p>
    <w:p w14:paraId="694418F0" w14:textId="2CAB92B1" w:rsidR="00051344" w:rsidRDefault="00051344" w:rsidP="00051344">
      <w:pPr>
        <w:tabs>
          <w:tab w:val="left" w:leader="underscore" w:pos="9360"/>
        </w:tabs>
        <w:spacing w:after="120" w:line="240" w:lineRule="auto"/>
      </w:pPr>
      <w:r w:rsidRPr="00A251F6">
        <w:t xml:space="preserve">Action taken and response to </w:t>
      </w:r>
      <w:r w:rsidR="00273380">
        <w:t>Unit Ow</w:t>
      </w:r>
      <w:r w:rsidRPr="00A251F6">
        <w:t>ner</w:t>
      </w:r>
      <w:r w:rsidRPr="00A251F6">
        <w:tab/>
      </w:r>
    </w:p>
    <w:p w14:paraId="747DAEA3" w14:textId="77777777" w:rsidR="00051344" w:rsidRPr="00A251F6" w:rsidRDefault="00051344" w:rsidP="00051344">
      <w:pPr>
        <w:tabs>
          <w:tab w:val="left" w:leader="underscore" w:pos="9360"/>
        </w:tabs>
        <w:spacing w:after="120" w:line="240" w:lineRule="auto"/>
      </w:pPr>
      <w:r>
        <w:tab/>
      </w:r>
      <w:r w:rsidRPr="00A251F6">
        <w:tab/>
      </w:r>
    </w:p>
    <w:p w14:paraId="14A1A24C" w14:textId="77777777" w:rsidR="00A42C1A" w:rsidRPr="00AC513F" w:rsidRDefault="00A42C1A" w:rsidP="00AC513F"/>
    <w:sectPr w:rsidR="00A42C1A" w:rsidRPr="00AC513F" w:rsidSect="008E24D6">
      <w:pgSz w:w="12240" w:h="15840"/>
      <w:pgMar w:top="1440" w:right="1440" w:bottom="1440" w:left="1440" w:header="720" w:footer="3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5FEC" w14:textId="77777777" w:rsidR="003A6876" w:rsidRDefault="003A6876">
      <w:pPr>
        <w:spacing w:after="0" w:line="240" w:lineRule="auto"/>
      </w:pPr>
      <w:r>
        <w:separator/>
      </w:r>
    </w:p>
  </w:endnote>
  <w:endnote w:type="continuationSeparator" w:id="0">
    <w:p w14:paraId="5D03067D" w14:textId="77777777" w:rsidR="003A6876" w:rsidRDefault="003A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5CE7" w14:textId="77777777" w:rsidR="00372E4C" w:rsidRDefault="00372E4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8268" w14:textId="77777777" w:rsidR="00372E4C" w:rsidRDefault="00372E4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19F1" w14:textId="77777777" w:rsidR="00372E4C" w:rsidRDefault="00372E4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0A2C" w14:textId="77777777" w:rsidR="00372E4C" w:rsidRDefault="00372E4C">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587529"/>
      <w:docPartObj>
        <w:docPartGallery w:val="Page Numbers (Bottom of Page)"/>
        <w:docPartUnique/>
      </w:docPartObj>
    </w:sdtPr>
    <w:sdtEndPr>
      <w:rPr>
        <w:noProof/>
      </w:rPr>
    </w:sdtEndPr>
    <w:sdtContent>
      <w:p w14:paraId="6B968E36" w14:textId="77777777" w:rsidR="00372E4C" w:rsidRDefault="00372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DAADE6" w14:textId="77777777" w:rsidR="00372E4C" w:rsidRDefault="00372E4C">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8C84" w14:textId="77777777" w:rsidR="00372E4C" w:rsidRDefault="00372E4C">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135563"/>
      <w:docPartObj>
        <w:docPartGallery w:val="Page Numbers (Bottom of Page)"/>
        <w:docPartUnique/>
      </w:docPartObj>
    </w:sdtPr>
    <w:sdtContent>
      <w:p w14:paraId="68BD5318" w14:textId="77777777" w:rsidR="00372E4C" w:rsidRDefault="00372E4C">
        <w:pPr>
          <w:pStyle w:val="Footer"/>
          <w:jc w:val="center"/>
          <w:rPr>
            <w:rFonts w:asciiTheme="majorHAnsi" w:hAnsiTheme="majorHAnsi"/>
            <w:color w:val="4472C4" w:themeColor="accent1"/>
            <w:sz w:val="40"/>
            <w:szCs w:val="40"/>
          </w:rPr>
        </w:pPr>
        <w:r>
          <w:rPr>
            <w:rFonts w:ascii="Arial" w:hAnsi="Arial" w:cs="Arial"/>
            <w:sz w:val="24"/>
            <w:szCs w:val="24"/>
          </w:rPr>
          <w:t>5</w:t>
        </w:r>
      </w:p>
    </w:sdtContent>
  </w:sdt>
  <w:p w14:paraId="4229AA31" w14:textId="77777777" w:rsidR="00372E4C" w:rsidRDefault="00372E4C">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206879"/>
      <w:docPartObj>
        <w:docPartGallery w:val="Page Numbers (Bottom of Page)"/>
        <w:docPartUnique/>
      </w:docPartObj>
    </w:sdtPr>
    <w:sdtEndPr>
      <w:rPr>
        <w:noProof/>
      </w:rPr>
    </w:sdtEndPr>
    <w:sdtContent>
      <w:p w14:paraId="7C9D84E0" w14:textId="77777777" w:rsidR="00372E4C" w:rsidRDefault="00372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F8068" w14:textId="77777777" w:rsidR="00372E4C" w:rsidRDefault="00372E4C">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9379" w14:textId="77777777" w:rsidR="00372E4C" w:rsidRDefault="00372E4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2678" w14:textId="77777777" w:rsidR="003A6876" w:rsidRDefault="003A6876">
      <w:pPr>
        <w:spacing w:after="0" w:line="240" w:lineRule="auto"/>
      </w:pPr>
      <w:r>
        <w:separator/>
      </w:r>
    </w:p>
  </w:footnote>
  <w:footnote w:type="continuationSeparator" w:id="0">
    <w:p w14:paraId="7335C3E1" w14:textId="77777777" w:rsidR="003A6876" w:rsidRDefault="003A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DBFA" w14:textId="77777777" w:rsidR="00372E4C" w:rsidRDefault="00372E4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F46A" w14:textId="77777777" w:rsidR="00372E4C" w:rsidRDefault="00372E4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9ED1" w14:textId="77777777" w:rsidR="00372E4C" w:rsidRDefault="00372E4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386E" w14:textId="77777777" w:rsidR="00372E4C" w:rsidRDefault="00372E4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20C2" w14:textId="77777777" w:rsidR="00372E4C" w:rsidRDefault="00372E4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7AA6" w14:textId="77777777" w:rsidR="00372E4C" w:rsidRDefault="00372E4C">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61E8" w14:textId="77777777" w:rsidR="00372E4C" w:rsidRDefault="00372E4C">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A398" w14:textId="77777777" w:rsidR="00372E4C" w:rsidRDefault="00372E4C">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E75D" w14:textId="77777777" w:rsidR="00372E4C" w:rsidRDefault="00372E4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FE7"/>
    <w:multiLevelType w:val="hybridMultilevel"/>
    <w:tmpl w:val="24E49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6106B"/>
    <w:multiLevelType w:val="hybridMultilevel"/>
    <w:tmpl w:val="9B3E0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B34EA"/>
    <w:multiLevelType w:val="hybridMultilevel"/>
    <w:tmpl w:val="9EE2A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334A6"/>
    <w:multiLevelType w:val="hybridMultilevel"/>
    <w:tmpl w:val="485EB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511B1"/>
    <w:multiLevelType w:val="hybridMultilevel"/>
    <w:tmpl w:val="0B089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C219D"/>
    <w:multiLevelType w:val="hybridMultilevel"/>
    <w:tmpl w:val="71509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C18CC"/>
    <w:multiLevelType w:val="hybridMultilevel"/>
    <w:tmpl w:val="1B5E3B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B3E83"/>
    <w:multiLevelType w:val="hybridMultilevel"/>
    <w:tmpl w:val="9A646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23A01"/>
    <w:multiLevelType w:val="hybridMultilevel"/>
    <w:tmpl w:val="E050E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74628"/>
    <w:multiLevelType w:val="hybridMultilevel"/>
    <w:tmpl w:val="D6D0A558"/>
    <w:lvl w:ilvl="0" w:tplc="CA023BCE">
      <w:start w:val="1"/>
      <w:numFmt w:val="upperLetter"/>
      <w:lvlText w:val="%1."/>
      <w:lvlJc w:val="left"/>
      <w:pPr>
        <w:ind w:left="370" w:hanging="360"/>
      </w:pPr>
      <w:rPr>
        <w:rFonts w:hint="default"/>
      </w:rPr>
    </w:lvl>
    <w:lvl w:ilvl="1" w:tplc="04090019">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 w15:restartNumberingAfterBreak="0">
    <w:nsid w:val="1F99561C"/>
    <w:multiLevelType w:val="hybridMultilevel"/>
    <w:tmpl w:val="5E94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E17E3"/>
    <w:multiLevelType w:val="hybridMultilevel"/>
    <w:tmpl w:val="C914B886"/>
    <w:lvl w:ilvl="0" w:tplc="6908C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4731E"/>
    <w:multiLevelType w:val="hybridMultilevel"/>
    <w:tmpl w:val="49C6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F4973"/>
    <w:multiLevelType w:val="hybridMultilevel"/>
    <w:tmpl w:val="BDE6ABDE"/>
    <w:lvl w:ilvl="0" w:tplc="6908C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9541B"/>
    <w:multiLevelType w:val="hybridMultilevel"/>
    <w:tmpl w:val="2E2A8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908B6"/>
    <w:multiLevelType w:val="hybridMultilevel"/>
    <w:tmpl w:val="C99E33D4"/>
    <w:lvl w:ilvl="0" w:tplc="D43A5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195"/>
    <w:multiLevelType w:val="hybridMultilevel"/>
    <w:tmpl w:val="B2E6A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26074"/>
    <w:multiLevelType w:val="hybridMultilevel"/>
    <w:tmpl w:val="E3586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84298"/>
    <w:multiLevelType w:val="hybridMultilevel"/>
    <w:tmpl w:val="AD74D944"/>
    <w:lvl w:ilvl="0" w:tplc="7F0C6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F1585"/>
    <w:multiLevelType w:val="hybridMultilevel"/>
    <w:tmpl w:val="7DB634A4"/>
    <w:lvl w:ilvl="0" w:tplc="04090001">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8F0B60A">
      <w:start w:val="1"/>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8C02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2CE5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A089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4E80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1664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3024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EABD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55666C"/>
    <w:multiLevelType w:val="hybridMultilevel"/>
    <w:tmpl w:val="0C22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63395"/>
    <w:multiLevelType w:val="hybridMultilevel"/>
    <w:tmpl w:val="77C669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E3A6C"/>
    <w:multiLevelType w:val="hybridMultilevel"/>
    <w:tmpl w:val="23B89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17B3B"/>
    <w:multiLevelType w:val="hybridMultilevel"/>
    <w:tmpl w:val="7398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A4131"/>
    <w:multiLevelType w:val="hybridMultilevel"/>
    <w:tmpl w:val="98A8DCA4"/>
    <w:lvl w:ilvl="0" w:tplc="04090015">
      <w:start w:val="1"/>
      <w:numFmt w:val="upperLetter"/>
      <w:lvlText w:val="%1."/>
      <w:lvlJc w:val="left"/>
      <w:pPr>
        <w:ind w:left="720" w:hanging="360"/>
      </w:pPr>
      <w:rPr>
        <w:rFonts w:hint="default"/>
      </w:rPr>
    </w:lvl>
    <w:lvl w:ilvl="1" w:tplc="33F807E4">
      <w:start w:val="1"/>
      <w:numFmt w:val="lowerRoman"/>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44DD2"/>
    <w:multiLevelType w:val="hybridMultilevel"/>
    <w:tmpl w:val="F5963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66E8D"/>
    <w:multiLevelType w:val="hybridMultilevel"/>
    <w:tmpl w:val="0A166238"/>
    <w:lvl w:ilvl="0" w:tplc="8D28CDB6">
      <w:start w:val="1"/>
      <w:numFmt w:val="lowerRoman"/>
      <w:lvlText w:val="%1."/>
      <w:lvlJc w:val="right"/>
      <w:pPr>
        <w:ind w:left="1080" w:hanging="360"/>
      </w:pPr>
      <w:rPr>
        <w:rFonts w:ascii="Arial" w:eastAsia="Arial"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A24E36"/>
    <w:multiLevelType w:val="hybridMultilevel"/>
    <w:tmpl w:val="C0D40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A7416"/>
    <w:multiLevelType w:val="hybridMultilevel"/>
    <w:tmpl w:val="28187502"/>
    <w:lvl w:ilvl="0" w:tplc="6F7446FA">
      <w:start w:val="1"/>
      <w:numFmt w:val="lowerRoman"/>
      <w:lvlText w:val="%1."/>
      <w:lvlJc w:val="right"/>
      <w:pPr>
        <w:ind w:left="1800" w:hanging="360"/>
      </w:pPr>
      <w:rPr>
        <w:rFonts w:ascii="Arial" w:eastAsia="Arial"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8B2CD7"/>
    <w:multiLevelType w:val="hybridMultilevel"/>
    <w:tmpl w:val="DE5E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731E4"/>
    <w:multiLevelType w:val="hybridMultilevel"/>
    <w:tmpl w:val="A772425E"/>
    <w:lvl w:ilvl="0" w:tplc="7EF27B62">
      <w:start w:val="1"/>
      <w:numFmt w:val="upperLetter"/>
      <w:lvlText w:val="%1."/>
      <w:lvlJc w:val="left"/>
      <w:pPr>
        <w:ind w:left="370" w:hanging="360"/>
      </w:pPr>
      <w:rPr>
        <w:rFonts w:ascii="Arial" w:eastAsia="Arial"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1" w15:restartNumberingAfterBreak="0">
    <w:nsid w:val="5FA20FFF"/>
    <w:multiLevelType w:val="hybridMultilevel"/>
    <w:tmpl w:val="7F0C93D2"/>
    <w:lvl w:ilvl="0" w:tplc="A6302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312FA"/>
    <w:multiLevelType w:val="hybridMultilevel"/>
    <w:tmpl w:val="8D2AF54E"/>
    <w:lvl w:ilvl="0" w:tplc="6908C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63C9B"/>
    <w:multiLevelType w:val="hybridMultilevel"/>
    <w:tmpl w:val="11400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B7D8C"/>
    <w:multiLevelType w:val="hybridMultilevel"/>
    <w:tmpl w:val="B95EECF2"/>
    <w:lvl w:ilvl="0" w:tplc="96E8CB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C1E68"/>
    <w:multiLevelType w:val="hybridMultilevel"/>
    <w:tmpl w:val="8D0A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B6F74"/>
    <w:multiLevelType w:val="hybridMultilevel"/>
    <w:tmpl w:val="F4AAE200"/>
    <w:lvl w:ilvl="0" w:tplc="04090001">
      <w:start w:val="1"/>
      <w:numFmt w:val="bullet"/>
      <w:lvlText w:val=""/>
      <w:lvlJc w:val="left"/>
      <w:pPr>
        <w:ind w:left="15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0C4804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D465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0492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AAAD0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D234F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38F3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D8B22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9C68B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CA0C82"/>
    <w:multiLevelType w:val="hybridMultilevel"/>
    <w:tmpl w:val="B6F2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536D1"/>
    <w:multiLevelType w:val="hybridMultilevel"/>
    <w:tmpl w:val="B43AA678"/>
    <w:lvl w:ilvl="0" w:tplc="6908C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61E57"/>
    <w:multiLevelType w:val="hybridMultilevel"/>
    <w:tmpl w:val="79F8A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D3AFD"/>
    <w:multiLevelType w:val="hybridMultilevel"/>
    <w:tmpl w:val="4C3AB72C"/>
    <w:lvl w:ilvl="0" w:tplc="C0180C0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9222D"/>
    <w:multiLevelType w:val="hybridMultilevel"/>
    <w:tmpl w:val="BB148F36"/>
    <w:lvl w:ilvl="0" w:tplc="04090001">
      <w:start w:val="1"/>
      <w:numFmt w:val="bullet"/>
      <w:lvlText w:val=""/>
      <w:lvlJc w:val="left"/>
      <w:pPr>
        <w:ind w:left="15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37836D8">
      <w:start w:val="1"/>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2661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188B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DA59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B8F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BE30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5A7D8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0CBA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A86FD5"/>
    <w:multiLevelType w:val="hybridMultilevel"/>
    <w:tmpl w:val="2232601E"/>
    <w:lvl w:ilvl="0" w:tplc="04090001">
      <w:start w:val="1"/>
      <w:numFmt w:val="bullet"/>
      <w:lvlText w:val=""/>
      <w:lvlJc w:val="left"/>
      <w:pPr>
        <w:ind w:left="13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284F11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EA689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E6FC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CF3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32EBB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C4EE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E0AF2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744F8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6372C3"/>
    <w:multiLevelType w:val="hybridMultilevel"/>
    <w:tmpl w:val="E50C7FB6"/>
    <w:lvl w:ilvl="0" w:tplc="04090001">
      <w:start w:val="1"/>
      <w:numFmt w:val="bullet"/>
      <w:lvlText w:val=""/>
      <w:lvlJc w:val="left"/>
      <w:pPr>
        <w:ind w:left="15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3BC0F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E2DF1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D0CC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E2C89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C67B1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F0C6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283BD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CA4C9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616A52"/>
    <w:multiLevelType w:val="hybridMultilevel"/>
    <w:tmpl w:val="8E04A760"/>
    <w:lvl w:ilvl="0" w:tplc="0409000F">
      <w:start w:val="1"/>
      <w:numFmt w:val="decimal"/>
      <w:lvlText w:val="%1."/>
      <w:lvlJc w:val="left"/>
      <w:pPr>
        <w:ind w:left="734" w:hanging="360"/>
      </w:pPr>
      <w:rPr>
        <w:rFonts w:hint="default"/>
      </w:rPr>
    </w:lvl>
    <w:lvl w:ilvl="1" w:tplc="9A5A1112">
      <w:start w:val="1"/>
      <w:numFmt w:val="lowerLetter"/>
      <w:lvlText w:val="%2"/>
      <w:lvlJc w:val="left"/>
      <w:pPr>
        <w:ind w:left="1454"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5" w15:restartNumberingAfterBreak="0">
    <w:nsid w:val="7D5E5623"/>
    <w:multiLevelType w:val="hybridMultilevel"/>
    <w:tmpl w:val="65E6B050"/>
    <w:lvl w:ilvl="0" w:tplc="0409000F">
      <w:start w:val="1"/>
      <w:numFmt w:val="decimal"/>
      <w:lvlText w:val="%1."/>
      <w:lvlJc w:val="left"/>
      <w:pPr>
        <w:ind w:left="720" w:hanging="360"/>
      </w:pPr>
    </w:lvl>
    <w:lvl w:ilvl="1" w:tplc="8F0EB20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365164">
    <w:abstractNumId w:val="20"/>
  </w:num>
  <w:num w:numId="2" w16cid:durableId="2139453343">
    <w:abstractNumId w:val="34"/>
  </w:num>
  <w:num w:numId="3" w16cid:durableId="511454193">
    <w:abstractNumId w:val="19"/>
  </w:num>
  <w:num w:numId="4" w16cid:durableId="2144422941">
    <w:abstractNumId w:val="43"/>
  </w:num>
  <w:num w:numId="5" w16cid:durableId="626591031">
    <w:abstractNumId w:val="36"/>
  </w:num>
  <w:num w:numId="6" w16cid:durableId="50202439">
    <w:abstractNumId w:val="12"/>
  </w:num>
  <w:num w:numId="7" w16cid:durableId="1074082612">
    <w:abstractNumId w:val="42"/>
  </w:num>
  <w:num w:numId="8" w16cid:durableId="1013385800">
    <w:abstractNumId w:val="41"/>
  </w:num>
  <w:num w:numId="9" w16cid:durableId="467943547">
    <w:abstractNumId w:val="45"/>
  </w:num>
  <w:num w:numId="10" w16cid:durableId="1691107581">
    <w:abstractNumId w:val="44"/>
  </w:num>
  <w:num w:numId="11" w16cid:durableId="2117673654">
    <w:abstractNumId w:val="29"/>
  </w:num>
  <w:num w:numId="12" w16cid:durableId="1098673345">
    <w:abstractNumId w:val="0"/>
  </w:num>
  <w:num w:numId="13" w16cid:durableId="1258632356">
    <w:abstractNumId w:val="31"/>
  </w:num>
  <w:num w:numId="14" w16cid:durableId="921529207">
    <w:abstractNumId w:val="4"/>
  </w:num>
  <w:num w:numId="15" w16cid:durableId="1079400082">
    <w:abstractNumId w:val="35"/>
  </w:num>
  <w:num w:numId="16" w16cid:durableId="594093732">
    <w:abstractNumId w:val="16"/>
  </w:num>
  <w:num w:numId="17" w16cid:durableId="1696275001">
    <w:abstractNumId w:val="2"/>
  </w:num>
  <w:num w:numId="18" w16cid:durableId="2055032230">
    <w:abstractNumId w:val="26"/>
  </w:num>
  <w:num w:numId="19" w16cid:durableId="1770662559">
    <w:abstractNumId w:val="11"/>
  </w:num>
  <w:num w:numId="20" w16cid:durableId="164127695">
    <w:abstractNumId w:val="25"/>
  </w:num>
  <w:num w:numId="21" w16cid:durableId="1839687708">
    <w:abstractNumId w:val="1"/>
  </w:num>
  <w:num w:numId="22" w16cid:durableId="1111625306">
    <w:abstractNumId w:val="7"/>
  </w:num>
  <w:num w:numId="23" w16cid:durableId="331302068">
    <w:abstractNumId w:val="27"/>
  </w:num>
  <w:num w:numId="24" w16cid:durableId="1895848494">
    <w:abstractNumId w:val="38"/>
  </w:num>
  <w:num w:numId="25" w16cid:durableId="2009402622">
    <w:abstractNumId w:val="37"/>
  </w:num>
  <w:num w:numId="26" w16cid:durableId="291252634">
    <w:abstractNumId w:val="17"/>
  </w:num>
  <w:num w:numId="27" w16cid:durableId="2144733459">
    <w:abstractNumId w:val="10"/>
  </w:num>
  <w:num w:numId="28" w16cid:durableId="1218325155">
    <w:abstractNumId w:val="8"/>
  </w:num>
  <w:num w:numId="29" w16cid:durableId="2040742354">
    <w:abstractNumId w:val="3"/>
  </w:num>
  <w:num w:numId="30" w16cid:durableId="1723407210">
    <w:abstractNumId w:val="24"/>
  </w:num>
  <w:num w:numId="31" w16cid:durableId="57678829">
    <w:abstractNumId w:val="6"/>
  </w:num>
  <w:num w:numId="32" w16cid:durableId="557204673">
    <w:abstractNumId w:val="28"/>
  </w:num>
  <w:num w:numId="33" w16cid:durableId="1947082981">
    <w:abstractNumId w:val="39"/>
  </w:num>
  <w:num w:numId="34" w16cid:durableId="1856649616">
    <w:abstractNumId w:val="40"/>
  </w:num>
  <w:num w:numId="35" w16cid:durableId="774905732">
    <w:abstractNumId w:val="33"/>
  </w:num>
  <w:num w:numId="36" w16cid:durableId="374082158">
    <w:abstractNumId w:val="23"/>
  </w:num>
  <w:num w:numId="37" w16cid:durableId="1756129493">
    <w:abstractNumId w:val="22"/>
  </w:num>
  <w:num w:numId="38" w16cid:durableId="755829480">
    <w:abstractNumId w:val="13"/>
  </w:num>
  <w:num w:numId="39" w16cid:durableId="698356837">
    <w:abstractNumId w:val="14"/>
  </w:num>
  <w:num w:numId="40" w16cid:durableId="985009703">
    <w:abstractNumId w:val="5"/>
  </w:num>
  <w:num w:numId="41" w16cid:durableId="317535956">
    <w:abstractNumId w:val="15"/>
  </w:num>
  <w:num w:numId="42" w16cid:durableId="1199900041">
    <w:abstractNumId w:val="32"/>
  </w:num>
  <w:num w:numId="43" w16cid:durableId="1931044235">
    <w:abstractNumId w:val="21"/>
  </w:num>
  <w:num w:numId="44" w16cid:durableId="1690448296">
    <w:abstractNumId w:val="9"/>
  </w:num>
  <w:num w:numId="45" w16cid:durableId="860625028">
    <w:abstractNumId w:val="30"/>
  </w:num>
  <w:num w:numId="46" w16cid:durableId="620036155">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D9"/>
    <w:rsid w:val="00001645"/>
    <w:rsid w:val="00010671"/>
    <w:rsid w:val="00026FDF"/>
    <w:rsid w:val="000273D2"/>
    <w:rsid w:val="00040B4B"/>
    <w:rsid w:val="00042C09"/>
    <w:rsid w:val="00051344"/>
    <w:rsid w:val="00052790"/>
    <w:rsid w:val="0005624F"/>
    <w:rsid w:val="00056A58"/>
    <w:rsid w:val="00062807"/>
    <w:rsid w:val="00062A60"/>
    <w:rsid w:val="00073747"/>
    <w:rsid w:val="0008312F"/>
    <w:rsid w:val="000A1022"/>
    <w:rsid w:val="000D5559"/>
    <w:rsid w:val="000D5E07"/>
    <w:rsid w:val="000D7D45"/>
    <w:rsid w:val="001370CB"/>
    <w:rsid w:val="00140A5D"/>
    <w:rsid w:val="0015402C"/>
    <w:rsid w:val="00161A90"/>
    <w:rsid w:val="00177006"/>
    <w:rsid w:val="001B09B5"/>
    <w:rsid w:val="001F0BFE"/>
    <w:rsid w:val="001F6FA0"/>
    <w:rsid w:val="0020209A"/>
    <w:rsid w:val="00257CFA"/>
    <w:rsid w:val="00266E87"/>
    <w:rsid w:val="002729C6"/>
    <w:rsid w:val="00273380"/>
    <w:rsid w:val="00287E15"/>
    <w:rsid w:val="002B097A"/>
    <w:rsid w:val="002C6450"/>
    <w:rsid w:val="002D5739"/>
    <w:rsid w:val="002E7753"/>
    <w:rsid w:val="002F35D7"/>
    <w:rsid w:val="00310989"/>
    <w:rsid w:val="0031530B"/>
    <w:rsid w:val="0036304A"/>
    <w:rsid w:val="003652AE"/>
    <w:rsid w:val="00370FC4"/>
    <w:rsid w:val="00372E4C"/>
    <w:rsid w:val="0037376F"/>
    <w:rsid w:val="00375297"/>
    <w:rsid w:val="003A6876"/>
    <w:rsid w:val="003C5FBC"/>
    <w:rsid w:val="003D3A39"/>
    <w:rsid w:val="003D79A9"/>
    <w:rsid w:val="00416F02"/>
    <w:rsid w:val="00417086"/>
    <w:rsid w:val="00434A43"/>
    <w:rsid w:val="00453A4C"/>
    <w:rsid w:val="00453FFD"/>
    <w:rsid w:val="004542B0"/>
    <w:rsid w:val="00464441"/>
    <w:rsid w:val="00465D24"/>
    <w:rsid w:val="00473026"/>
    <w:rsid w:val="00484258"/>
    <w:rsid w:val="00492036"/>
    <w:rsid w:val="004A0F15"/>
    <w:rsid w:val="004A54EF"/>
    <w:rsid w:val="004B19F4"/>
    <w:rsid w:val="004C099E"/>
    <w:rsid w:val="004E7B1F"/>
    <w:rsid w:val="004F4DD7"/>
    <w:rsid w:val="00507D6A"/>
    <w:rsid w:val="00510C6F"/>
    <w:rsid w:val="00511A0B"/>
    <w:rsid w:val="005572AB"/>
    <w:rsid w:val="005648D9"/>
    <w:rsid w:val="005753C0"/>
    <w:rsid w:val="005D5B80"/>
    <w:rsid w:val="005F0E3B"/>
    <w:rsid w:val="005F79A0"/>
    <w:rsid w:val="00605FFD"/>
    <w:rsid w:val="00610377"/>
    <w:rsid w:val="006204BA"/>
    <w:rsid w:val="00621EEF"/>
    <w:rsid w:val="00626867"/>
    <w:rsid w:val="00626953"/>
    <w:rsid w:val="00644CAB"/>
    <w:rsid w:val="00653461"/>
    <w:rsid w:val="006566AD"/>
    <w:rsid w:val="006605BD"/>
    <w:rsid w:val="00672893"/>
    <w:rsid w:val="006742A0"/>
    <w:rsid w:val="00685254"/>
    <w:rsid w:val="006C028D"/>
    <w:rsid w:val="006D0379"/>
    <w:rsid w:val="006F408B"/>
    <w:rsid w:val="00725723"/>
    <w:rsid w:val="00733C9D"/>
    <w:rsid w:val="00761A8C"/>
    <w:rsid w:val="007D5C43"/>
    <w:rsid w:val="00800141"/>
    <w:rsid w:val="00804E4F"/>
    <w:rsid w:val="00807568"/>
    <w:rsid w:val="00844870"/>
    <w:rsid w:val="008516D3"/>
    <w:rsid w:val="0085209E"/>
    <w:rsid w:val="008734A2"/>
    <w:rsid w:val="00873D0C"/>
    <w:rsid w:val="008831E6"/>
    <w:rsid w:val="008E24D6"/>
    <w:rsid w:val="008F3AD9"/>
    <w:rsid w:val="00904F32"/>
    <w:rsid w:val="00911242"/>
    <w:rsid w:val="0093410B"/>
    <w:rsid w:val="009502E0"/>
    <w:rsid w:val="009705E0"/>
    <w:rsid w:val="009A697A"/>
    <w:rsid w:val="009D37C5"/>
    <w:rsid w:val="00A004CB"/>
    <w:rsid w:val="00A12A46"/>
    <w:rsid w:val="00A228E9"/>
    <w:rsid w:val="00A42C1A"/>
    <w:rsid w:val="00A50603"/>
    <w:rsid w:val="00A51D88"/>
    <w:rsid w:val="00A571D2"/>
    <w:rsid w:val="00A64C26"/>
    <w:rsid w:val="00A71291"/>
    <w:rsid w:val="00A9514F"/>
    <w:rsid w:val="00AB3FE7"/>
    <w:rsid w:val="00AB6F64"/>
    <w:rsid w:val="00AC513F"/>
    <w:rsid w:val="00AC5C9C"/>
    <w:rsid w:val="00AD07C9"/>
    <w:rsid w:val="00AD52A5"/>
    <w:rsid w:val="00AE03BC"/>
    <w:rsid w:val="00AF6B80"/>
    <w:rsid w:val="00B11E13"/>
    <w:rsid w:val="00B25A5B"/>
    <w:rsid w:val="00B54C44"/>
    <w:rsid w:val="00B90D3A"/>
    <w:rsid w:val="00B9603E"/>
    <w:rsid w:val="00BA03CC"/>
    <w:rsid w:val="00BC561E"/>
    <w:rsid w:val="00C34195"/>
    <w:rsid w:val="00C55689"/>
    <w:rsid w:val="00C728C8"/>
    <w:rsid w:val="00C737AA"/>
    <w:rsid w:val="00C91292"/>
    <w:rsid w:val="00C91F45"/>
    <w:rsid w:val="00C93217"/>
    <w:rsid w:val="00CA7F11"/>
    <w:rsid w:val="00CB1DDE"/>
    <w:rsid w:val="00CB7580"/>
    <w:rsid w:val="00CE21E1"/>
    <w:rsid w:val="00CE303F"/>
    <w:rsid w:val="00CE3B8A"/>
    <w:rsid w:val="00CE61C8"/>
    <w:rsid w:val="00D31D68"/>
    <w:rsid w:val="00D411DA"/>
    <w:rsid w:val="00D44705"/>
    <w:rsid w:val="00D551B4"/>
    <w:rsid w:val="00D57C69"/>
    <w:rsid w:val="00D77FDF"/>
    <w:rsid w:val="00D82114"/>
    <w:rsid w:val="00D83F8C"/>
    <w:rsid w:val="00D96BA7"/>
    <w:rsid w:val="00DA1266"/>
    <w:rsid w:val="00DB327B"/>
    <w:rsid w:val="00DE2F47"/>
    <w:rsid w:val="00E61E68"/>
    <w:rsid w:val="00E667ED"/>
    <w:rsid w:val="00E85646"/>
    <w:rsid w:val="00E86E0E"/>
    <w:rsid w:val="00E948FE"/>
    <w:rsid w:val="00ED19CB"/>
    <w:rsid w:val="00EF4AD3"/>
    <w:rsid w:val="00F040C2"/>
    <w:rsid w:val="00F159E9"/>
    <w:rsid w:val="00F16185"/>
    <w:rsid w:val="00F52330"/>
    <w:rsid w:val="00F64D54"/>
    <w:rsid w:val="00F70496"/>
    <w:rsid w:val="00F837B9"/>
    <w:rsid w:val="00FB5B4B"/>
    <w:rsid w:val="00FC291E"/>
    <w:rsid w:val="00FE6980"/>
    <w:rsid w:val="00FF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E5694"/>
  <w15:docId w15:val="{93EA8A44-EB3E-438E-90A6-CA16B53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39"/>
    <w:pPr>
      <w:spacing w:after="4" w:line="251" w:lineRule="auto"/>
      <w:ind w:left="10" w:hanging="10"/>
    </w:pPr>
    <w:rPr>
      <w:rFonts w:ascii="Arial" w:eastAsia="Arial" w:hAnsi="Arial" w:cs="Arial"/>
      <w:color w:val="000000"/>
    </w:rPr>
  </w:style>
  <w:style w:type="paragraph" w:styleId="Heading1">
    <w:name w:val="heading 1"/>
    <w:next w:val="Normal"/>
    <w:link w:val="Heading1Char"/>
    <w:uiPriority w:val="9"/>
    <w:qFormat/>
    <w:rsid w:val="00626867"/>
    <w:pPr>
      <w:keepNext/>
      <w:keepLines/>
      <w:spacing w:after="240"/>
      <w:ind w:right="173"/>
      <w:jc w:val="center"/>
      <w:outlineLvl w:val="0"/>
    </w:pPr>
    <w:rPr>
      <w:rFonts w:ascii="Arial" w:eastAsia="Arial" w:hAnsi="Arial" w:cs="Arial"/>
      <w:b/>
      <w:color w:val="000000"/>
      <w:sz w:val="28"/>
      <w:szCs w:val="28"/>
    </w:rPr>
  </w:style>
  <w:style w:type="paragraph" w:styleId="Heading2">
    <w:name w:val="heading 2"/>
    <w:next w:val="Normal"/>
    <w:link w:val="Heading2Char"/>
    <w:uiPriority w:val="9"/>
    <w:unhideWhenUsed/>
    <w:qFormat/>
    <w:rsid w:val="00626867"/>
    <w:pPr>
      <w:keepNext/>
      <w:keepLines/>
      <w:spacing w:after="120" w:line="240" w:lineRule="auto"/>
      <w:outlineLvl w:val="1"/>
    </w:pPr>
    <w:rPr>
      <w:rFonts w:ascii="Arial" w:eastAsia="Arial"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26867"/>
    <w:rPr>
      <w:rFonts w:ascii="Arial" w:eastAsia="Arial" w:hAnsi="Arial" w:cs="Arial"/>
      <w:b/>
      <w:color w:val="000000"/>
      <w:sz w:val="24"/>
      <w:szCs w:val="24"/>
    </w:rPr>
  </w:style>
  <w:style w:type="character" w:customStyle="1" w:styleId="Heading1Char">
    <w:name w:val="Heading 1 Char"/>
    <w:link w:val="Heading1"/>
    <w:uiPriority w:val="9"/>
    <w:rsid w:val="00626867"/>
    <w:rPr>
      <w:rFonts w:ascii="Arial" w:eastAsia="Arial" w:hAnsi="Arial" w:cs="Arial"/>
      <w:b/>
      <w:color w:val="000000"/>
      <w:sz w:val="28"/>
      <w:szCs w:val="28"/>
    </w:rPr>
  </w:style>
  <w:style w:type="character" w:styleId="Hyperlink">
    <w:name w:val="Hyperlink"/>
    <w:basedOn w:val="DefaultParagraphFont"/>
    <w:uiPriority w:val="99"/>
    <w:unhideWhenUsed/>
    <w:rsid w:val="003D79A9"/>
    <w:rPr>
      <w:color w:val="0563C1" w:themeColor="hyperlink"/>
      <w:u w:val="single"/>
    </w:rPr>
  </w:style>
  <w:style w:type="paragraph" w:styleId="ListParagraph">
    <w:name w:val="List Paragraph"/>
    <w:basedOn w:val="Normal"/>
    <w:uiPriority w:val="34"/>
    <w:qFormat/>
    <w:rsid w:val="00AB6F64"/>
    <w:pPr>
      <w:ind w:left="720"/>
      <w:contextualSpacing/>
    </w:pPr>
  </w:style>
  <w:style w:type="paragraph" w:styleId="BalloonText">
    <w:name w:val="Balloon Text"/>
    <w:basedOn w:val="Normal"/>
    <w:link w:val="BalloonTextChar"/>
    <w:uiPriority w:val="99"/>
    <w:semiHidden/>
    <w:unhideWhenUsed/>
    <w:rsid w:val="00A95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4F"/>
    <w:rPr>
      <w:rFonts w:ascii="Tahoma" w:eastAsia="Arial" w:hAnsi="Tahoma" w:cs="Tahoma"/>
      <w:color w:val="000000"/>
      <w:sz w:val="16"/>
      <w:szCs w:val="16"/>
    </w:rPr>
  </w:style>
  <w:style w:type="paragraph" w:styleId="Footer">
    <w:name w:val="footer"/>
    <w:basedOn w:val="Normal"/>
    <w:link w:val="FooterChar"/>
    <w:uiPriority w:val="99"/>
    <w:unhideWhenUsed/>
    <w:rsid w:val="00052790"/>
    <w:pPr>
      <w:tabs>
        <w:tab w:val="center" w:pos="4320"/>
        <w:tab w:val="right" w:pos="8640"/>
      </w:tabs>
      <w:spacing w:after="200" w:line="276" w:lineRule="auto"/>
      <w:ind w:left="0" w:firstLine="0"/>
    </w:pPr>
    <w:rPr>
      <w:rFonts w:asciiTheme="minorHAnsi" w:eastAsiaTheme="minorEastAsia" w:hAnsiTheme="minorHAnsi" w:cstheme="minorBidi"/>
      <w:color w:val="auto"/>
    </w:rPr>
  </w:style>
  <w:style w:type="character" w:customStyle="1" w:styleId="FooterChar">
    <w:name w:val="Footer Char"/>
    <w:basedOn w:val="DefaultParagraphFont"/>
    <w:link w:val="Footer"/>
    <w:uiPriority w:val="99"/>
    <w:rsid w:val="00052790"/>
  </w:style>
  <w:style w:type="paragraph" w:styleId="NoSpacing">
    <w:name w:val="No Spacing"/>
    <w:uiPriority w:val="1"/>
    <w:qFormat/>
    <w:rsid w:val="00626867"/>
    <w:pPr>
      <w:spacing w:after="0" w:line="240" w:lineRule="auto"/>
      <w:ind w:left="10" w:hanging="10"/>
    </w:pPr>
    <w:rPr>
      <w:rFonts w:ascii="Arial" w:eastAsia="Arial" w:hAnsi="Arial" w:cs="Arial"/>
      <w:color w:val="000000"/>
      <w:sz w:val="24"/>
    </w:rPr>
  </w:style>
  <w:style w:type="paragraph" w:styleId="TOCHeading">
    <w:name w:val="TOC Heading"/>
    <w:basedOn w:val="Heading1"/>
    <w:next w:val="Normal"/>
    <w:uiPriority w:val="39"/>
    <w:unhideWhenUsed/>
    <w:qFormat/>
    <w:rsid w:val="00626867"/>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626867"/>
    <w:pPr>
      <w:spacing w:after="100"/>
      <w:ind w:left="240"/>
    </w:pPr>
  </w:style>
  <w:style w:type="paragraph" w:styleId="TOC1">
    <w:name w:val="toc 1"/>
    <w:basedOn w:val="Normal"/>
    <w:next w:val="Normal"/>
    <w:autoRedefine/>
    <w:uiPriority w:val="39"/>
    <w:unhideWhenUsed/>
    <w:rsid w:val="00F837B9"/>
    <w:pPr>
      <w:tabs>
        <w:tab w:val="left" w:pos="440"/>
        <w:tab w:val="right" w:leader="dot" w:pos="9350"/>
      </w:tabs>
      <w:spacing w:after="100"/>
      <w:ind w:left="0"/>
      <w:jc w:val="both"/>
    </w:pPr>
  </w:style>
  <w:style w:type="table" w:styleId="TableGrid">
    <w:name w:val="Table Grid"/>
    <w:basedOn w:val="TableNormal"/>
    <w:uiPriority w:val="39"/>
    <w:unhideWhenUsed/>
    <w:rsid w:val="00051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034897">
      <w:bodyDiv w:val="1"/>
      <w:marLeft w:val="0"/>
      <w:marRight w:val="0"/>
      <w:marTop w:val="0"/>
      <w:marBottom w:val="0"/>
      <w:divBdr>
        <w:top w:val="none" w:sz="0" w:space="0" w:color="auto"/>
        <w:left w:val="none" w:sz="0" w:space="0" w:color="auto"/>
        <w:bottom w:val="none" w:sz="0" w:space="0" w:color="auto"/>
        <w:right w:val="none" w:sz="0" w:space="0" w:color="auto"/>
      </w:divBdr>
    </w:div>
    <w:div w:id="1426149088">
      <w:bodyDiv w:val="1"/>
      <w:marLeft w:val="0"/>
      <w:marRight w:val="0"/>
      <w:marTop w:val="0"/>
      <w:marBottom w:val="0"/>
      <w:divBdr>
        <w:top w:val="none" w:sz="0" w:space="0" w:color="auto"/>
        <w:left w:val="none" w:sz="0" w:space="0" w:color="auto"/>
        <w:bottom w:val="none" w:sz="0" w:space="0" w:color="auto"/>
        <w:right w:val="none" w:sz="0" w:space="0" w:color="auto"/>
      </w:divBdr>
    </w:div>
    <w:div w:id="1667975075">
      <w:bodyDiv w:val="1"/>
      <w:marLeft w:val="0"/>
      <w:marRight w:val="0"/>
      <w:marTop w:val="0"/>
      <w:marBottom w:val="0"/>
      <w:divBdr>
        <w:top w:val="none" w:sz="0" w:space="0" w:color="auto"/>
        <w:left w:val="none" w:sz="0" w:space="0" w:color="auto"/>
        <w:bottom w:val="none" w:sz="0" w:space="0" w:color="auto"/>
        <w:right w:val="none" w:sz="0" w:space="0" w:color="auto"/>
      </w:divBdr>
    </w:div>
    <w:div w:id="1764640364">
      <w:bodyDiv w:val="1"/>
      <w:marLeft w:val="0"/>
      <w:marRight w:val="0"/>
      <w:marTop w:val="0"/>
      <w:marBottom w:val="0"/>
      <w:divBdr>
        <w:top w:val="none" w:sz="0" w:space="0" w:color="auto"/>
        <w:left w:val="none" w:sz="0" w:space="0" w:color="auto"/>
        <w:bottom w:val="none" w:sz="0" w:space="0" w:color="auto"/>
        <w:right w:val="none" w:sz="0" w:space="0" w:color="auto"/>
      </w:divBdr>
    </w:div>
    <w:div w:id="2010791492">
      <w:bodyDiv w:val="1"/>
      <w:marLeft w:val="0"/>
      <w:marRight w:val="0"/>
      <w:marTop w:val="0"/>
      <w:marBottom w:val="0"/>
      <w:divBdr>
        <w:top w:val="none" w:sz="0" w:space="0" w:color="auto"/>
        <w:left w:val="none" w:sz="0" w:space="0" w:color="auto"/>
        <w:bottom w:val="none" w:sz="0" w:space="0" w:color="auto"/>
        <w:right w:val="none" w:sz="0" w:space="0" w:color="auto"/>
      </w:divBdr>
    </w:div>
    <w:div w:id="2066175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condocolumbus.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kasi@condocolumbu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52051-B964-4100-9C04-033FA719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8486</Words>
  <Characters>48373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Rules and Regs Handbook FINAL REVISE2</vt:lpstr>
    </vt:vector>
  </TitlesOfParts>
  <Company>Microsoft</Company>
  <LinksUpToDate>false</LinksUpToDate>
  <CharactersWithSpaces>56746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Regs Handbook FINAL REVISE2</dc:title>
  <dc:creator>Derek Ungless</dc:creator>
  <cp:lastModifiedBy>Jennifer Samuells</cp:lastModifiedBy>
  <cp:revision>2</cp:revision>
  <cp:lastPrinted>2021-05-24T19:38:00Z</cp:lastPrinted>
  <dcterms:created xsi:type="dcterms:W3CDTF">2023-05-24T21:16:00Z</dcterms:created>
  <dcterms:modified xsi:type="dcterms:W3CDTF">2023-05-24T21:16:00Z</dcterms:modified>
</cp:coreProperties>
</file>